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4FF6F" w14:textId="7AD5FE55" w:rsidR="00010936" w:rsidRPr="00010936" w:rsidRDefault="00010936" w:rsidP="00010936">
      <w:pPr>
        <w:tabs>
          <w:tab w:val="right" w:pos="9639"/>
        </w:tabs>
        <w:spacing w:after="0" w:line="240" w:lineRule="auto"/>
        <w:jc w:val="left"/>
        <w:rPr>
          <w:rFonts w:ascii="Arial" w:hAnsi="Arial"/>
          <w:b/>
          <w:bCs/>
          <w:i/>
          <w:sz w:val="24"/>
          <w:szCs w:val="24"/>
          <w:lang w:val="en-GB" w:eastAsia="en-US"/>
        </w:rPr>
      </w:pPr>
      <w:r w:rsidRPr="00010936">
        <w:rPr>
          <w:rFonts w:ascii="Arial" w:hAnsi="Arial" w:cs="Arial"/>
          <w:b/>
          <w:bCs/>
          <w:sz w:val="24"/>
          <w:szCs w:val="24"/>
          <w:lang w:val="en-GB" w:eastAsia="en-US"/>
        </w:rPr>
        <w:t xml:space="preserve">3GPP TSG-RAN </w:t>
      </w:r>
      <w:r w:rsidRPr="00010936">
        <w:rPr>
          <w:rFonts w:ascii="Arial" w:hAnsi="Arial" w:cs="Arial"/>
          <w:b/>
          <w:sz w:val="24"/>
          <w:szCs w:val="24"/>
          <w:lang w:val="en-GB" w:eastAsia="en-US"/>
        </w:rPr>
        <w:t>WG2 Meeting #1</w:t>
      </w:r>
      <w:r w:rsidR="009918F1">
        <w:rPr>
          <w:rFonts w:ascii="Arial" w:hAnsi="Arial" w:cs="Arial"/>
          <w:b/>
          <w:sz w:val="24"/>
          <w:szCs w:val="24"/>
          <w:lang w:val="en-GB" w:eastAsia="en-US"/>
        </w:rPr>
        <w:t>2</w:t>
      </w:r>
      <w:r w:rsidR="007C4802">
        <w:rPr>
          <w:rFonts w:ascii="Arial" w:hAnsi="Arial" w:cs="Arial"/>
          <w:b/>
          <w:sz w:val="24"/>
          <w:szCs w:val="24"/>
          <w:lang w:val="en-GB" w:eastAsia="en-US"/>
        </w:rPr>
        <w:t>1-bis</w:t>
      </w:r>
      <w:r w:rsidRPr="00010936">
        <w:rPr>
          <w:rFonts w:ascii="Arial" w:hAnsi="Arial" w:cs="Arial"/>
          <w:b/>
          <w:sz w:val="24"/>
          <w:szCs w:val="24"/>
          <w:lang w:val="en-GB" w:eastAsia="en-US"/>
        </w:rPr>
        <w:t xml:space="preserve"> </w:t>
      </w:r>
      <w:r w:rsidRPr="00010936">
        <w:rPr>
          <w:rFonts w:ascii="Arial" w:hAnsi="Arial"/>
          <w:b/>
          <w:bCs/>
          <w:sz w:val="24"/>
          <w:szCs w:val="24"/>
          <w:lang w:val="en-GB" w:eastAsia="en-US"/>
        </w:rPr>
        <w:tab/>
      </w:r>
      <w:r w:rsidR="00A63FC7" w:rsidRPr="00A63FC7">
        <w:rPr>
          <w:rFonts w:ascii="Arial" w:hAnsi="Arial"/>
          <w:b/>
          <w:bCs/>
          <w:sz w:val="24"/>
          <w:szCs w:val="24"/>
          <w:lang w:val="en-GB" w:eastAsia="en-US"/>
        </w:rPr>
        <w:t>R2-2303069</w:t>
      </w:r>
    </w:p>
    <w:p w14:paraId="7BDEC942" w14:textId="03FB5008" w:rsidR="00A03972" w:rsidRDefault="00A03972" w:rsidP="00A03972">
      <w:pPr>
        <w:pStyle w:val="CRCoverPage"/>
        <w:tabs>
          <w:tab w:val="right" w:pos="9639"/>
        </w:tabs>
        <w:spacing w:after="0"/>
        <w:rPr>
          <w:rFonts w:eastAsia="宋体"/>
          <w:b/>
          <w:noProof/>
          <w:sz w:val="24"/>
        </w:rPr>
      </w:pPr>
      <w:r>
        <w:rPr>
          <w:b/>
          <w:noProof/>
          <w:sz w:val="24"/>
        </w:rPr>
        <w:t>Online</w:t>
      </w:r>
      <w:r w:rsidRPr="00E20730">
        <w:rPr>
          <w:b/>
          <w:noProof/>
          <w:sz w:val="24"/>
        </w:rPr>
        <w:t xml:space="preserve">, </w:t>
      </w:r>
      <w:r>
        <w:rPr>
          <w:b/>
          <w:noProof/>
          <w:sz w:val="24"/>
        </w:rPr>
        <w:t>17</w:t>
      </w:r>
      <w:r w:rsidRPr="00381E4A">
        <w:rPr>
          <w:b/>
          <w:noProof/>
          <w:sz w:val="24"/>
          <w:vertAlign w:val="superscript"/>
        </w:rPr>
        <w:t>th</w:t>
      </w:r>
      <w:r>
        <w:rPr>
          <w:b/>
          <w:noProof/>
          <w:sz w:val="24"/>
        </w:rPr>
        <w:t xml:space="preserve"> – 26</w:t>
      </w:r>
      <w:r>
        <w:rPr>
          <w:b/>
          <w:noProof/>
          <w:sz w:val="24"/>
          <w:vertAlign w:val="superscript"/>
        </w:rPr>
        <w:t>th</w:t>
      </w:r>
      <w:r w:rsidR="009E6679">
        <w:rPr>
          <w:b/>
          <w:noProof/>
          <w:sz w:val="24"/>
        </w:rPr>
        <w:t xml:space="preserve"> </w:t>
      </w:r>
      <w:r>
        <w:rPr>
          <w:b/>
          <w:noProof/>
          <w:sz w:val="24"/>
        </w:rPr>
        <w:t>April</w:t>
      </w:r>
      <w:r w:rsidRPr="00E20730">
        <w:rPr>
          <w:b/>
          <w:noProof/>
          <w:sz w:val="24"/>
        </w:rPr>
        <w:t>, 202</w:t>
      </w:r>
      <w:r>
        <w:rPr>
          <w:b/>
          <w:noProof/>
          <w:sz w:val="24"/>
        </w:rPr>
        <w:t>3</w:t>
      </w:r>
    </w:p>
    <w:p w14:paraId="7811E7C9" w14:textId="77777777" w:rsidR="006D3016" w:rsidRPr="009918F1" w:rsidRDefault="006D3016" w:rsidP="00250190">
      <w:pPr>
        <w:spacing w:after="0"/>
        <w:jc w:val="left"/>
        <w:rPr>
          <w:rFonts w:ascii="Arial" w:hAnsi="Arial"/>
          <w:b/>
          <w:bCs/>
          <w:sz w:val="24"/>
        </w:rPr>
      </w:pPr>
    </w:p>
    <w:p w14:paraId="61F5F757" w14:textId="25EFC9E2"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7C4802">
        <w:rPr>
          <w:rFonts w:ascii="Arial" w:eastAsia="MS Mincho" w:hAnsi="Arial" w:cs="Arial"/>
          <w:b/>
          <w:bCs/>
          <w:sz w:val="24"/>
          <w:lang w:val="en-GB" w:eastAsia="en-US"/>
        </w:rPr>
        <w:t>7</w:t>
      </w:r>
      <w:r w:rsidR="009E1EF8">
        <w:rPr>
          <w:rFonts w:ascii="Arial" w:eastAsia="MS Mincho" w:hAnsi="Arial" w:cs="Arial"/>
          <w:b/>
          <w:bCs/>
          <w:sz w:val="24"/>
          <w:lang w:val="en-GB" w:eastAsia="en-US"/>
        </w:rPr>
        <w:t>.</w:t>
      </w:r>
      <w:r w:rsidR="00D25F76">
        <w:rPr>
          <w:rFonts w:ascii="Arial" w:eastAsia="MS Mincho" w:hAnsi="Arial" w:cs="Arial"/>
          <w:b/>
          <w:bCs/>
          <w:sz w:val="24"/>
          <w:lang w:val="en-GB" w:eastAsia="en-US"/>
        </w:rPr>
        <w:t>19.</w:t>
      </w:r>
      <w:r w:rsidR="007C4802">
        <w:rPr>
          <w:rFonts w:ascii="Arial" w:eastAsia="MS Mincho" w:hAnsi="Arial" w:cs="Arial"/>
          <w:b/>
          <w:bCs/>
          <w:sz w:val="24"/>
          <w:lang w:val="en-GB" w:eastAsia="en-US"/>
        </w:rPr>
        <w:t>3</w:t>
      </w:r>
    </w:p>
    <w:p w14:paraId="341E9F0C" w14:textId="2FDE4501" w:rsidR="00E30B2C" w:rsidRPr="00250190" w:rsidRDefault="006D3016" w:rsidP="00250190">
      <w:pPr>
        <w:tabs>
          <w:tab w:val="left" w:pos="1985"/>
        </w:tabs>
        <w:overflowPunct/>
        <w:autoSpaceDE/>
        <w:autoSpaceDN/>
        <w:adjustRightInd/>
        <w:ind w:left="1985" w:hanging="1985"/>
        <w:jc w:val="left"/>
        <w:textAlignment w:val="auto"/>
        <w:rPr>
          <w:rFonts w:ascii="Arial" w:hAnsi="Arial" w:cs="Arial"/>
          <w:b/>
          <w:bCs/>
          <w:sz w:val="24"/>
          <w:lang w:val="en-GB" w:eastAsia="en-US"/>
        </w:rPr>
      </w:pPr>
      <w:r w:rsidRPr="00250190">
        <w:rPr>
          <w:rFonts w:ascii="Arial" w:hAnsi="Arial" w:cs="Arial"/>
          <w:b/>
          <w:bCs/>
          <w:sz w:val="24"/>
          <w:lang w:val="en-GB" w:eastAsia="en-US"/>
        </w:rPr>
        <w:t>Source:</w:t>
      </w:r>
      <w:r w:rsidRPr="00250190">
        <w:rPr>
          <w:rFonts w:ascii="Arial" w:hAnsi="Arial" w:cs="Arial"/>
          <w:b/>
          <w:bCs/>
          <w:sz w:val="24"/>
          <w:lang w:val="en-GB" w:eastAsia="en-US"/>
        </w:rPr>
        <w:tab/>
      </w:r>
      <w:r w:rsidR="00A94940" w:rsidRPr="00250190">
        <w:rPr>
          <w:rFonts w:ascii="Arial" w:hAnsi="Arial" w:cs="Arial"/>
          <w:b/>
          <w:sz w:val="24"/>
          <w:lang w:val="en-GB"/>
        </w:rPr>
        <w:t>Huawei, HiSilicon</w:t>
      </w:r>
    </w:p>
    <w:p w14:paraId="15C84C0E" w14:textId="527538BD" w:rsidR="006D3016" w:rsidRPr="00A6509D" w:rsidRDefault="006D3016" w:rsidP="00250190">
      <w:pPr>
        <w:tabs>
          <w:tab w:val="left" w:pos="1985"/>
        </w:tabs>
        <w:overflowPunct/>
        <w:autoSpaceDE/>
        <w:autoSpaceDN/>
        <w:adjustRightInd/>
        <w:ind w:left="1985" w:hanging="1985"/>
        <w:jc w:val="left"/>
        <w:textAlignment w:val="auto"/>
        <w:rPr>
          <w:rFonts w:ascii="Arial" w:hAnsi="Arial" w:cs="Arial"/>
          <w:b/>
          <w:bCs/>
          <w:sz w:val="24"/>
          <w:lang w:val="en-GB" w:eastAsia="en-US"/>
        </w:rPr>
      </w:pPr>
      <w:r w:rsidRPr="00250190">
        <w:rPr>
          <w:rFonts w:ascii="Arial" w:hAnsi="Arial" w:cs="Arial"/>
          <w:b/>
          <w:bCs/>
          <w:sz w:val="24"/>
          <w:lang w:val="en-GB" w:eastAsia="en-US"/>
        </w:rPr>
        <w:t>Title:</w:t>
      </w:r>
      <w:r w:rsidRPr="00250190">
        <w:rPr>
          <w:rFonts w:ascii="Arial" w:hAnsi="Arial" w:cs="Arial"/>
          <w:b/>
          <w:bCs/>
          <w:sz w:val="24"/>
          <w:lang w:val="en-GB" w:eastAsia="en-US"/>
        </w:rPr>
        <w:tab/>
      </w:r>
      <w:r w:rsidR="00651A6D" w:rsidRPr="00651A6D">
        <w:rPr>
          <w:rFonts w:ascii="Arial" w:hAnsi="Arial" w:cs="Arial"/>
          <w:b/>
          <w:bCs/>
          <w:sz w:val="24"/>
          <w:lang w:val="en-GB" w:eastAsia="en-US"/>
        </w:rPr>
        <w:t>Early identification and access restriction for eRedCap UEs</w:t>
      </w:r>
    </w:p>
    <w:p w14:paraId="50E7E573" w14:textId="77777777" w:rsidR="006D3016" w:rsidRPr="00A6509D" w:rsidRDefault="006D3016" w:rsidP="00250190">
      <w:pPr>
        <w:tabs>
          <w:tab w:val="left" w:pos="1985"/>
        </w:tabs>
        <w:overflowPunct/>
        <w:autoSpaceDE/>
        <w:autoSpaceDN/>
        <w:adjustRightInd/>
        <w:jc w:val="left"/>
        <w:textAlignment w:val="auto"/>
        <w:rPr>
          <w:rFonts w:ascii="Arial" w:hAnsi="Arial" w:cs="Arial"/>
          <w:b/>
          <w:bCs/>
          <w:sz w:val="24"/>
          <w:lang w:val="en-GB" w:eastAsia="en-US"/>
        </w:rPr>
      </w:pPr>
      <w:bookmarkStart w:id="0" w:name="_Hlk506366071"/>
      <w:r w:rsidRPr="00A6509D">
        <w:rPr>
          <w:rFonts w:ascii="Arial" w:hAnsi="Arial" w:cs="Arial"/>
          <w:b/>
          <w:bCs/>
          <w:sz w:val="24"/>
          <w:lang w:val="en-GB" w:eastAsia="en-US"/>
        </w:rPr>
        <w:t>Document for:</w:t>
      </w:r>
      <w:r w:rsidRPr="00A6509D">
        <w:rPr>
          <w:rFonts w:ascii="Arial" w:hAnsi="Arial" w:cs="Arial"/>
          <w:b/>
          <w:bCs/>
          <w:sz w:val="24"/>
          <w:lang w:val="en-GB" w:eastAsia="en-US"/>
        </w:rPr>
        <w:tab/>
        <w:t>Discussion and Decision</w:t>
      </w:r>
      <w:bookmarkEnd w:id="0"/>
    </w:p>
    <w:p w14:paraId="507B30A5" w14:textId="3D9CCEF6" w:rsidR="00046518" w:rsidRPr="008E5499" w:rsidRDefault="00CD1FF7" w:rsidP="0083014F">
      <w:pPr>
        <w:pStyle w:val="1"/>
        <w:numPr>
          <w:ilvl w:val="0"/>
          <w:numId w:val="7"/>
        </w:numPr>
      </w:pPr>
      <w:r w:rsidRPr="00A6509D">
        <w:t>Introduction</w:t>
      </w:r>
    </w:p>
    <w:p w14:paraId="05CC3273" w14:textId="7B209ED1" w:rsidR="00274D21" w:rsidRPr="005F7E57" w:rsidRDefault="009774CE" w:rsidP="00C003BE">
      <w:pPr>
        <w:spacing w:after="120" w:line="240" w:lineRule="auto"/>
        <w:rPr>
          <w:sz w:val="21"/>
          <w:szCs w:val="21"/>
          <w:lang w:val="en-GB"/>
        </w:rPr>
      </w:pPr>
      <w:r w:rsidRPr="005F7E57">
        <w:rPr>
          <w:sz w:val="21"/>
          <w:szCs w:val="21"/>
          <w:lang w:val="en-GB"/>
        </w:rPr>
        <w:t>In RAN</w:t>
      </w:r>
      <w:r w:rsidR="00103F79">
        <w:rPr>
          <w:sz w:val="21"/>
          <w:szCs w:val="21"/>
          <w:lang w:val="en-GB"/>
        </w:rPr>
        <w:t>2</w:t>
      </w:r>
      <w:r w:rsidRPr="005F7E57">
        <w:rPr>
          <w:sz w:val="21"/>
          <w:szCs w:val="21"/>
          <w:lang w:val="en-GB"/>
        </w:rPr>
        <w:t>#</w:t>
      </w:r>
      <w:r w:rsidR="00103F79">
        <w:rPr>
          <w:sz w:val="21"/>
          <w:szCs w:val="21"/>
          <w:lang w:val="en-GB"/>
        </w:rPr>
        <w:t>121</w:t>
      </w:r>
      <w:r w:rsidR="0064191F" w:rsidRPr="005F7E57">
        <w:rPr>
          <w:sz w:val="21"/>
          <w:szCs w:val="21"/>
          <w:lang w:val="en-GB"/>
        </w:rPr>
        <w:t xml:space="preserve">, </w:t>
      </w:r>
      <w:r w:rsidR="00103F79">
        <w:rPr>
          <w:rFonts w:hint="eastAsia"/>
          <w:sz w:val="21"/>
          <w:szCs w:val="21"/>
          <w:lang w:val="en-GB"/>
        </w:rPr>
        <w:t>th</w:t>
      </w:r>
      <w:r w:rsidR="00103F79">
        <w:rPr>
          <w:sz w:val="21"/>
          <w:szCs w:val="21"/>
          <w:lang w:val="en-GB"/>
        </w:rPr>
        <w:t>ere are some discussions on f</w:t>
      </w:r>
      <w:r w:rsidR="00103F79" w:rsidRPr="00103F79">
        <w:rPr>
          <w:sz w:val="21"/>
          <w:szCs w:val="21"/>
          <w:lang w:val="en-GB"/>
        </w:rPr>
        <w:t>urther reduced UE complexity in FR1</w:t>
      </w:r>
      <w:r w:rsidR="00103F79">
        <w:rPr>
          <w:sz w:val="21"/>
          <w:szCs w:val="21"/>
          <w:lang w:val="en-GB"/>
        </w:rPr>
        <w:t>.</w:t>
      </w:r>
      <w:r w:rsidR="00027A43" w:rsidRPr="005F7E57">
        <w:rPr>
          <w:sz w:val="21"/>
          <w:szCs w:val="21"/>
          <w:lang w:val="en-GB"/>
        </w:rPr>
        <w:t xml:space="preserve"> </w:t>
      </w:r>
      <w:r w:rsidR="00103F79">
        <w:rPr>
          <w:sz w:val="21"/>
          <w:szCs w:val="21"/>
          <w:lang w:val="en-GB"/>
        </w:rPr>
        <w:t>Some agreement are achieved</w:t>
      </w:r>
      <w:r w:rsidR="00D52148">
        <w:rPr>
          <w:sz w:val="21"/>
          <w:szCs w:val="21"/>
          <w:lang w:val="en-GB"/>
        </w:rPr>
        <w:t>.</w:t>
      </w:r>
      <w:r w:rsidR="00103F79">
        <w:rPr>
          <w:sz w:val="21"/>
          <w:szCs w:val="21"/>
          <w:lang w:val="en-GB"/>
        </w:rPr>
        <w:t xml:space="preserve"> In this paper, we will further discuss the related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027A43" w14:paraId="6D6812B8" w14:textId="77777777" w:rsidTr="00027A43">
        <w:trPr>
          <w:jc w:val="center"/>
        </w:trPr>
        <w:tc>
          <w:tcPr>
            <w:tcW w:w="8999" w:type="dxa"/>
            <w:tcBorders>
              <w:top w:val="single" w:sz="4" w:space="0" w:color="auto"/>
              <w:left w:val="single" w:sz="4" w:space="0" w:color="auto"/>
              <w:bottom w:val="single" w:sz="4" w:space="0" w:color="auto"/>
              <w:right w:val="single" w:sz="4" w:space="0" w:color="auto"/>
            </w:tcBorders>
            <w:hideMark/>
          </w:tcPr>
          <w:p w14:paraId="6C198EFA" w14:textId="0E8D50C0" w:rsidR="004A7607" w:rsidRPr="004A7607" w:rsidRDefault="004A7607" w:rsidP="004A7607">
            <w:pPr>
              <w:rPr>
                <w:rFonts w:eastAsiaTheme="minorEastAsia"/>
                <w:b/>
              </w:rPr>
            </w:pPr>
            <w:r w:rsidRPr="004A7607">
              <w:rPr>
                <w:rFonts w:eastAsiaTheme="minorEastAsia" w:hint="eastAsia"/>
                <w:b/>
              </w:rPr>
              <w:t>R</w:t>
            </w:r>
            <w:r w:rsidRPr="004A7607">
              <w:rPr>
                <w:rFonts w:eastAsiaTheme="minorEastAsia"/>
                <w:b/>
              </w:rPr>
              <w:t>AN</w:t>
            </w:r>
            <w:r w:rsidR="00103F79">
              <w:rPr>
                <w:rFonts w:eastAsiaTheme="minorEastAsia"/>
                <w:b/>
              </w:rPr>
              <w:t>2</w:t>
            </w:r>
            <w:r w:rsidRPr="004A7607">
              <w:rPr>
                <w:rFonts w:eastAsiaTheme="minorEastAsia"/>
                <w:b/>
              </w:rPr>
              <w:t>#</w:t>
            </w:r>
            <w:r w:rsidR="00103F79">
              <w:rPr>
                <w:rFonts w:eastAsiaTheme="minorEastAsia"/>
                <w:b/>
              </w:rPr>
              <w:t>121</w:t>
            </w:r>
            <w:r w:rsidRPr="004A7607">
              <w:rPr>
                <w:rFonts w:eastAsiaTheme="minorEastAsia"/>
                <w:b/>
              </w:rPr>
              <w:t>:</w:t>
            </w:r>
          </w:p>
          <w:p w14:paraId="15AFAA29" w14:textId="77777777" w:rsidR="00103F79" w:rsidRPr="00103F79" w:rsidRDefault="00103F79" w:rsidP="00103F79">
            <w:pPr>
              <w:pStyle w:val="Agreement"/>
              <w:spacing w:line="240" w:lineRule="auto"/>
              <w:jc w:val="left"/>
              <w:rPr>
                <w:rFonts w:ascii="Times New Roman" w:hAnsi="Times New Roman"/>
                <w:b w:val="0"/>
                <w:lang w:eastAsia="ja-JP"/>
              </w:rPr>
            </w:pPr>
            <w:r w:rsidRPr="00103F79">
              <w:rPr>
                <w:rFonts w:ascii="Times New Roman" w:hAnsi="Times New Roman"/>
                <w:b w:val="0"/>
                <w:lang w:eastAsia="ja-JP"/>
              </w:rPr>
              <w:t>Introduce Msg3/MsgA PUSCH based early indication for Rel-18 eRedCap. FFS how to implement this in the spec (e.g., new LCIDs or not).</w:t>
            </w:r>
          </w:p>
          <w:p w14:paraId="0F1F9CFF" w14:textId="77777777" w:rsidR="00103F79" w:rsidRPr="00103F79" w:rsidRDefault="00103F79" w:rsidP="00103F79">
            <w:pPr>
              <w:pStyle w:val="Agreement"/>
              <w:spacing w:line="240" w:lineRule="auto"/>
              <w:jc w:val="left"/>
              <w:rPr>
                <w:rFonts w:ascii="Times New Roman" w:hAnsi="Times New Roman"/>
                <w:b w:val="0"/>
                <w:lang w:eastAsia="ja-JP"/>
              </w:rPr>
            </w:pPr>
            <w:r w:rsidRPr="00103F79">
              <w:rPr>
                <w:rFonts w:ascii="Times New Roman" w:hAnsi="Times New Roman"/>
                <w:b w:val="0"/>
                <w:lang w:eastAsia="ja-JP"/>
              </w:rPr>
              <w:t>We will wait for RAN1 progress to see if there is a need for a Msg1 early indication for eRedCap.</w:t>
            </w:r>
          </w:p>
          <w:p w14:paraId="4AD69BA8" w14:textId="77777777" w:rsidR="00103F79" w:rsidRPr="00103F79" w:rsidRDefault="00103F79" w:rsidP="00103F79">
            <w:pPr>
              <w:pStyle w:val="Agreement"/>
              <w:spacing w:line="240" w:lineRule="auto"/>
              <w:jc w:val="left"/>
              <w:rPr>
                <w:rFonts w:ascii="Times New Roman" w:hAnsi="Times New Roman"/>
                <w:b w:val="0"/>
              </w:rPr>
            </w:pPr>
            <w:r w:rsidRPr="00103F79">
              <w:rPr>
                <w:rFonts w:ascii="Times New Roman" w:hAnsi="Times New Roman"/>
                <w:b w:val="0"/>
              </w:rPr>
              <w:t>The NR MIB “cellBarred” bit applies to all UEs (Normal UEs, Redcap UEs and eRedcap UEs).</w:t>
            </w:r>
          </w:p>
          <w:p w14:paraId="250C8C1E" w14:textId="3F795A6D" w:rsidR="00027A43" w:rsidRPr="00103F79" w:rsidRDefault="00027A43" w:rsidP="00103F79">
            <w:pPr>
              <w:spacing w:after="0" w:line="240" w:lineRule="auto"/>
              <w:ind w:leftChars="691" w:left="1880" w:rightChars="-45" w:right="-99" w:hanging="360"/>
              <w:jc w:val="left"/>
              <w:rPr>
                <w:lang w:val="en-GB"/>
              </w:rPr>
            </w:pPr>
          </w:p>
        </w:tc>
      </w:tr>
    </w:tbl>
    <w:p w14:paraId="406BC4D1" w14:textId="77777777" w:rsidR="00651A6D" w:rsidRDefault="00651A6D" w:rsidP="00C003BE">
      <w:pPr>
        <w:spacing w:after="120" w:line="240" w:lineRule="auto"/>
        <w:rPr>
          <w:sz w:val="21"/>
          <w:lang w:val="en-GB"/>
        </w:rPr>
      </w:pPr>
    </w:p>
    <w:p w14:paraId="4C817679" w14:textId="06BB87F1" w:rsidR="00027A43" w:rsidRPr="007A5AC6" w:rsidRDefault="00AE3E14" w:rsidP="002F180E">
      <w:pPr>
        <w:pStyle w:val="1"/>
        <w:numPr>
          <w:ilvl w:val="0"/>
          <w:numId w:val="7"/>
        </w:numPr>
        <w:pBdr>
          <w:top w:val="single" w:sz="12" w:space="4" w:color="auto"/>
        </w:pBdr>
      </w:pPr>
      <w:r w:rsidRPr="00A6509D">
        <w:t>Discussion</w:t>
      </w:r>
      <w:bookmarkStart w:id="1" w:name="OLE_LINK139"/>
      <w:bookmarkStart w:id="2" w:name="OLE_LINK140"/>
    </w:p>
    <w:p w14:paraId="1A3C5570" w14:textId="2D8EE2DD" w:rsidR="00471817" w:rsidRDefault="003D158D" w:rsidP="003D158D">
      <w:pPr>
        <w:pStyle w:val="2"/>
        <w:numPr>
          <w:ilvl w:val="1"/>
          <w:numId w:val="7"/>
        </w:numPr>
        <w:spacing w:after="240"/>
        <w:rPr>
          <w:rFonts w:cs="Arial"/>
        </w:rPr>
      </w:pPr>
      <w:r w:rsidRPr="003D158D">
        <w:rPr>
          <w:rFonts w:cs="Arial"/>
        </w:rPr>
        <w:t>NW supporting eRedCap indication</w:t>
      </w:r>
    </w:p>
    <w:p w14:paraId="77C1F160" w14:textId="281116A4" w:rsidR="003C5F8A" w:rsidRDefault="003C5F8A" w:rsidP="003C5F8A">
      <w:pPr>
        <w:rPr>
          <w:rFonts w:eastAsiaTheme="minorEastAsia"/>
          <w:lang w:val="en-GB"/>
        </w:rPr>
      </w:pPr>
      <w:r>
        <w:rPr>
          <w:rFonts w:eastAsiaTheme="minorEastAsia"/>
          <w:lang w:val="en-GB"/>
        </w:rPr>
        <w:t xml:space="preserve">R17 RedCap UE is not allowed to access legacy NR cell because of the reduced capability, </w:t>
      </w:r>
      <w:r w:rsidR="00FC1CC7">
        <w:rPr>
          <w:rFonts w:eastAsiaTheme="minorEastAsia"/>
          <w:lang w:val="en-GB"/>
        </w:rPr>
        <w:t>such as</w:t>
      </w:r>
      <w:r>
        <w:rPr>
          <w:rFonts w:eastAsiaTheme="minorEastAsia"/>
          <w:lang w:val="en-GB"/>
        </w:rPr>
        <w:t xml:space="preserve">. </w:t>
      </w:r>
      <w:r w:rsidR="00FF13B5">
        <w:rPr>
          <w:rFonts w:eastAsiaTheme="minorEastAsia"/>
          <w:lang w:val="en-GB"/>
        </w:rPr>
        <w:t>Maximum</w:t>
      </w:r>
      <w:r w:rsidR="00071C6B">
        <w:rPr>
          <w:rFonts w:eastAsiaTheme="minorEastAsia"/>
          <w:lang w:val="en-GB"/>
        </w:rPr>
        <w:t xml:space="preserve"> </w:t>
      </w:r>
      <w:r>
        <w:rPr>
          <w:rFonts w:eastAsiaTheme="minorEastAsia"/>
          <w:lang w:val="en-GB"/>
        </w:rPr>
        <w:t>bandwidth, PDCP/RLC SN</w:t>
      </w:r>
      <w:r w:rsidR="00FC1CC7">
        <w:rPr>
          <w:rFonts w:eastAsiaTheme="minorEastAsia"/>
          <w:lang w:val="en-GB"/>
        </w:rPr>
        <w:t xml:space="preserve"> length, num</w:t>
      </w:r>
      <w:r>
        <w:rPr>
          <w:rFonts w:eastAsiaTheme="minorEastAsia"/>
          <w:lang w:val="en-GB"/>
        </w:rPr>
        <w:t>ber of DRB</w:t>
      </w:r>
      <w:r w:rsidR="00303ACB">
        <w:rPr>
          <w:rFonts w:eastAsiaTheme="minorEastAsia"/>
          <w:lang w:val="en-GB"/>
        </w:rPr>
        <w:t>s</w:t>
      </w:r>
      <w:r>
        <w:rPr>
          <w:rFonts w:eastAsiaTheme="minorEastAsia"/>
          <w:lang w:val="en-GB"/>
        </w:rPr>
        <w:t xml:space="preserve">. Similarly, considering the BB bandwidth </w:t>
      </w:r>
      <w:r w:rsidR="00181DCA">
        <w:rPr>
          <w:rFonts w:eastAsiaTheme="minorEastAsia"/>
          <w:lang w:val="en-GB"/>
        </w:rPr>
        <w:t xml:space="preserve">and the </w:t>
      </w:r>
      <w:r w:rsidR="00181DCA">
        <w:rPr>
          <w:szCs w:val="24"/>
          <w:lang w:val="en-GB"/>
        </w:rPr>
        <w:t>p</w:t>
      </w:r>
      <w:r w:rsidR="00181DCA">
        <w:rPr>
          <w:szCs w:val="24"/>
        </w:rPr>
        <w:t xml:space="preserve">eak data rate </w:t>
      </w:r>
      <w:r w:rsidR="003925CE">
        <w:rPr>
          <w:szCs w:val="24"/>
        </w:rPr>
        <w:t>o</w:t>
      </w:r>
      <w:r w:rsidR="00181DCA">
        <w:rPr>
          <w:rFonts w:eastAsiaTheme="minorEastAsia"/>
          <w:lang w:val="en-GB"/>
        </w:rPr>
        <w:t>f R18 eRedCap UE ha</w:t>
      </w:r>
      <w:r w:rsidR="003925CE">
        <w:rPr>
          <w:rFonts w:eastAsiaTheme="minorEastAsia"/>
          <w:lang w:val="en-GB"/>
        </w:rPr>
        <w:t>ve</w:t>
      </w:r>
      <w:r w:rsidR="00181DCA">
        <w:rPr>
          <w:rFonts w:eastAsiaTheme="minorEastAsia"/>
          <w:lang w:val="en-GB"/>
        </w:rPr>
        <w:t xml:space="preserve"> further reduced</w:t>
      </w:r>
      <w:r>
        <w:rPr>
          <w:rFonts w:eastAsiaTheme="minorEastAsia"/>
          <w:lang w:val="en-GB"/>
        </w:rPr>
        <w:t>, the eRedCap UE cannot access</w:t>
      </w:r>
      <w:r w:rsidR="003925CE">
        <w:rPr>
          <w:rFonts w:eastAsiaTheme="minorEastAsia"/>
          <w:lang w:val="en-GB"/>
        </w:rPr>
        <w:t xml:space="preserve"> to the</w:t>
      </w:r>
      <w:r>
        <w:rPr>
          <w:rFonts w:eastAsiaTheme="minorEastAsia"/>
          <w:lang w:val="en-GB"/>
        </w:rPr>
        <w:t xml:space="preserve"> legacy NR cell</w:t>
      </w:r>
      <w:r w:rsidR="00A733BA">
        <w:rPr>
          <w:rFonts w:eastAsiaTheme="minorEastAsia"/>
          <w:lang w:val="en-GB"/>
        </w:rPr>
        <w:t xml:space="preserve"> and </w:t>
      </w:r>
      <w:r w:rsidR="003925CE">
        <w:rPr>
          <w:rFonts w:eastAsiaTheme="minorEastAsia"/>
          <w:lang w:val="en-GB"/>
        </w:rPr>
        <w:t xml:space="preserve">the </w:t>
      </w:r>
      <w:r w:rsidR="00A733BA">
        <w:rPr>
          <w:rFonts w:eastAsiaTheme="minorEastAsia"/>
          <w:lang w:val="en-GB"/>
        </w:rPr>
        <w:t>R17 RedCap cell</w:t>
      </w:r>
      <w:r w:rsidR="00181DCA">
        <w:rPr>
          <w:rFonts w:eastAsiaTheme="minorEastAsia"/>
          <w:lang w:val="en-GB"/>
        </w:rPr>
        <w:t>, since the legacy cell does not consider the those two special handling</w:t>
      </w:r>
      <w:r w:rsidR="00F773D8">
        <w:rPr>
          <w:rFonts w:eastAsiaTheme="minorEastAsia"/>
          <w:lang w:val="en-GB"/>
        </w:rPr>
        <w:t>s</w:t>
      </w:r>
      <w:r w:rsidR="00A733BA">
        <w:rPr>
          <w:rFonts w:eastAsiaTheme="minorEastAsia"/>
          <w:lang w:val="en-GB"/>
        </w:rPr>
        <w:t>.</w:t>
      </w:r>
    </w:p>
    <w:p w14:paraId="74B78504" w14:textId="01E7E0EB" w:rsidR="00A733BA" w:rsidRPr="00A733BA" w:rsidRDefault="00A733BA" w:rsidP="003C5F8A">
      <w:pPr>
        <w:rPr>
          <w:rFonts w:eastAsiaTheme="minorEastAsia"/>
          <w:b/>
          <w:lang w:val="en-GB"/>
        </w:rPr>
      </w:pPr>
      <w:r w:rsidRPr="00371C59">
        <w:rPr>
          <w:rFonts w:eastAsia="MS Gothic"/>
          <w:b/>
          <w:bCs/>
          <w:sz w:val="21"/>
          <w:szCs w:val="22"/>
          <w:lang w:eastAsia="ja-JP"/>
        </w:rPr>
        <w:t xml:space="preserve">Proposal </w:t>
      </w:r>
      <w:r w:rsidR="00476FA2">
        <w:rPr>
          <w:rFonts w:eastAsia="MS Gothic"/>
          <w:b/>
          <w:bCs/>
          <w:sz w:val="21"/>
          <w:szCs w:val="22"/>
          <w:lang w:eastAsia="ja-JP"/>
        </w:rPr>
        <w:t>1</w:t>
      </w:r>
      <w:r w:rsidRPr="00A733BA">
        <w:rPr>
          <w:rFonts w:eastAsiaTheme="minorEastAsia"/>
          <w:b/>
          <w:lang w:val="en-GB"/>
        </w:rPr>
        <w:t xml:space="preserve">: </w:t>
      </w:r>
      <w:r w:rsidR="006F53B1">
        <w:rPr>
          <w:rFonts w:eastAsiaTheme="minorEastAsia"/>
          <w:b/>
          <w:lang w:val="en-GB"/>
        </w:rPr>
        <w:t>The</w:t>
      </w:r>
      <w:r w:rsidR="006F53B1" w:rsidRPr="00A733BA">
        <w:rPr>
          <w:rFonts w:eastAsiaTheme="minorEastAsia"/>
          <w:b/>
          <w:lang w:val="en-GB"/>
        </w:rPr>
        <w:t xml:space="preserve"> </w:t>
      </w:r>
      <w:r w:rsidRPr="00A733BA">
        <w:rPr>
          <w:rFonts w:eastAsiaTheme="minorEastAsia"/>
          <w:b/>
          <w:lang w:val="en-GB"/>
        </w:rPr>
        <w:t>eRedCap UE is not allowed to access to the R15/R16/R17 legacy cell</w:t>
      </w:r>
      <w:r w:rsidR="006F53B1">
        <w:rPr>
          <w:rFonts w:eastAsiaTheme="minorEastAsia"/>
          <w:b/>
          <w:lang w:val="en-GB"/>
        </w:rPr>
        <w:t xml:space="preserve"> (including the legacy cell supporting or not supporting RedCap) or</w:t>
      </w:r>
      <w:r w:rsidR="00C42BE9">
        <w:rPr>
          <w:rFonts w:eastAsiaTheme="minorEastAsia"/>
          <w:b/>
          <w:lang w:val="en-GB"/>
        </w:rPr>
        <w:t xml:space="preserve"> the</w:t>
      </w:r>
      <w:r w:rsidR="006F53B1">
        <w:rPr>
          <w:rFonts w:eastAsiaTheme="minorEastAsia"/>
          <w:b/>
          <w:lang w:val="en-GB"/>
        </w:rPr>
        <w:t xml:space="preserve"> R18 cell not supporting eRedCap</w:t>
      </w:r>
      <w:r w:rsidRPr="00A733BA">
        <w:rPr>
          <w:rFonts w:eastAsiaTheme="minorEastAsia"/>
          <w:b/>
          <w:lang w:val="en-GB"/>
        </w:rPr>
        <w:t>.</w:t>
      </w:r>
    </w:p>
    <w:p w14:paraId="584ACC59" w14:textId="68295968" w:rsidR="001323D6" w:rsidRDefault="00985D4A" w:rsidP="001323D6">
      <w:r>
        <w:t>If the eRedCap UE is supported</w:t>
      </w:r>
      <w:r w:rsidR="008E4FB3">
        <w:t xml:space="preserve"> in a cell</w:t>
      </w:r>
      <w:r>
        <w:t xml:space="preserve">, NW should make special scheduling strategy, such as 5 MHz BB bandwidth for </w:t>
      </w:r>
      <w:r w:rsidR="00AC4662">
        <w:t>PUSCH and limited PRBs for PDSCH</w:t>
      </w:r>
      <w:r>
        <w:t xml:space="preserve">. </w:t>
      </w:r>
      <w:r w:rsidR="008E4FB3">
        <w:t xml:space="preserve">So whether to support eRedCap is a </w:t>
      </w:r>
      <w:r w:rsidR="00FC1CC7">
        <w:t xml:space="preserve">cell level </w:t>
      </w:r>
      <w:r w:rsidR="008E4FB3">
        <w:t xml:space="preserve">capability and </w:t>
      </w:r>
      <w:r w:rsidR="00DA1317">
        <w:t xml:space="preserve">a new </w:t>
      </w:r>
      <w:r w:rsidR="008E4FB3">
        <w:t>support indicator</w:t>
      </w:r>
      <w:r w:rsidR="00DA1317">
        <w:t xml:space="preserve"> for eRedCap UE should be introduced in SIB1.</w:t>
      </w:r>
      <w:r>
        <w:t xml:space="preserve"> </w:t>
      </w:r>
      <w:r w:rsidR="00FF13B5">
        <w:t>If the support indicator is absent, it means that the cell is barred for the eRedCap UE.</w:t>
      </w:r>
    </w:p>
    <w:p w14:paraId="0BB134F1" w14:textId="68641122" w:rsidR="007052D5" w:rsidRDefault="00A733BA" w:rsidP="007052D5">
      <w:pPr>
        <w:rPr>
          <w:b/>
        </w:rPr>
      </w:pPr>
      <w:r w:rsidRPr="00A733BA">
        <w:rPr>
          <w:b/>
        </w:rPr>
        <w:t xml:space="preserve">Proposal </w:t>
      </w:r>
      <w:r w:rsidR="00A813C3">
        <w:rPr>
          <w:b/>
        </w:rPr>
        <w:t>2</w:t>
      </w:r>
      <w:r w:rsidRPr="00A733BA">
        <w:rPr>
          <w:b/>
        </w:rPr>
        <w:t>:</w:t>
      </w:r>
      <w:r w:rsidR="00487CE0">
        <w:rPr>
          <w:b/>
        </w:rPr>
        <w:t xml:space="preserve"> </w:t>
      </w:r>
      <w:r w:rsidR="007052D5" w:rsidRPr="00A733BA">
        <w:rPr>
          <w:b/>
        </w:rPr>
        <w:t>SIB1 should be able to indicate whether the cell supports eRedCap UE or not.</w:t>
      </w:r>
    </w:p>
    <w:p w14:paraId="3EC3F75F" w14:textId="61F23106" w:rsidR="00DA1317" w:rsidRDefault="008E4FB3" w:rsidP="001323D6">
      <w:pPr>
        <w:rPr>
          <w:rFonts w:eastAsia="Yu Mincho"/>
          <w:lang w:val="en-GB" w:eastAsia="ja-JP"/>
        </w:rPr>
      </w:pPr>
      <w:r>
        <w:rPr>
          <w:rFonts w:eastAsia="Yu Mincho"/>
          <w:lang w:val="en-GB" w:eastAsia="ja-JP"/>
        </w:rPr>
        <w:t xml:space="preserve">As discussed above, </w:t>
      </w:r>
      <w:r w:rsidR="00A813C3">
        <w:rPr>
          <w:rFonts w:eastAsia="Yu Mincho"/>
          <w:lang w:val="en-GB" w:eastAsia="ja-JP"/>
        </w:rPr>
        <w:t xml:space="preserve">eRedCap cannot work well in the cell not supporting eRedCap, e.g. because </w:t>
      </w:r>
      <w:r>
        <w:rPr>
          <w:rFonts w:eastAsia="Yu Mincho"/>
          <w:lang w:val="en-GB" w:eastAsia="ja-JP"/>
        </w:rPr>
        <w:t xml:space="preserve">the transmission resource of </w:t>
      </w:r>
      <w:r w:rsidR="00AB4427">
        <w:rPr>
          <w:rFonts w:eastAsia="Yu Mincho"/>
          <w:lang w:val="en-GB" w:eastAsia="ja-JP"/>
        </w:rPr>
        <w:t>eRedCap unicast transmission is restrict within 5</w:t>
      </w:r>
      <w:r w:rsidR="00A813C3">
        <w:rPr>
          <w:rFonts w:eastAsia="Yu Mincho"/>
          <w:lang w:val="en-GB" w:eastAsia="ja-JP"/>
        </w:rPr>
        <w:t>M</w:t>
      </w:r>
      <w:r w:rsidR="00AB4427">
        <w:rPr>
          <w:rFonts w:eastAsia="Yu Mincho"/>
          <w:lang w:val="en-GB" w:eastAsia="ja-JP"/>
        </w:rPr>
        <w:t xml:space="preserve">Hz. In case of handover, the NW should ensure to handover the eRedCap UEs to the target cell which support eRedCap UE. It seems the similar R17 RedCap Xn capability exchanging method can be </w:t>
      </w:r>
      <w:r w:rsidR="00515447">
        <w:rPr>
          <w:rFonts w:eastAsia="Yu Mincho"/>
          <w:lang w:val="en-GB" w:eastAsia="ja-JP"/>
        </w:rPr>
        <w:t>re</w:t>
      </w:r>
      <w:r w:rsidR="00AB4427">
        <w:rPr>
          <w:rFonts w:eastAsia="Yu Mincho"/>
          <w:lang w:val="en-GB" w:eastAsia="ja-JP"/>
        </w:rPr>
        <w:t>used with</w:t>
      </w:r>
      <w:r w:rsidR="00FC1CC7">
        <w:rPr>
          <w:rFonts w:eastAsia="Yu Mincho"/>
          <w:lang w:val="en-GB" w:eastAsia="ja-JP"/>
        </w:rPr>
        <w:t xml:space="preserve"> a</w:t>
      </w:r>
      <w:r w:rsidR="00AB4427">
        <w:rPr>
          <w:rFonts w:eastAsia="Yu Mincho"/>
          <w:lang w:val="en-GB" w:eastAsia="ja-JP"/>
        </w:rPr>
        <w:t xml:space="preserve"> new indication. So</w:t>
      </w:r>
      <w:r w:rsidR="00FC1CC7">
        <w:rPr>
          <w:rFonts w:eastAsia="Yu Mincho"/>
          <w:lang w:val="en-GB" w:eastAsia="ja-JP"/>
        </w:rPr>
        <w:t xml:space="preserve"> we think RAN2 should </w:t>
      </w:r>
      <w:r w:rsidR="00FC1CC7">
        <w:rPr>
          <w:rFonts w:eastAsia="Yu Mincho"/>
          <w:lang w:val="en-GB" w:eastAsia="ja-JP"/>
        </w:rPr>
        <w:lastRenderedPageBreak/>
        <w:t>send LS</w:t>
      </w:r>
      <w:r w:rsidR="00AB4427">
        <w:rPr>
          <w:rFonts w:eastAsia="Yu Mincho"/>
          <w:lang w:val="en-GB" w:eastAsia="ja-JP"/>
        </w:rPr>
        <w:t xml:space="preserve"> to RAN3 for supporting such case.</w:t>
      </w:r>
    </w:p>
    <w:p w14:paraId="4BA290E2" w14:textId="3DFBA953" w:rsidR="00487CE0" w:rsidRDefault="00A733BA" w:rsidP="007052D5">
      <w:pPr>
        <w:rPr>
          <w:rFonts w:eastAsia="Yu Mincho"/>
          <w:b/>
          <w:lang w:val="en-GB" w:eastAsia="ja-JP"/>
        </w:rPr>
      </w:pPr>
      <w:r w:rsidRPr="00A733BA">
        <w:rPr>
          <w:b/>
        </w:rPr>
        <w:t xml:space="preserve">Proposal </w:t>
      </w:r>
      <w:r w:rsidR="00A813C3">
        <w:rPr>
          <w:rFonts w:eastAsia="Yu Mincho"/>
          <w:b/>
          <w:lang w:val="en-GB" w:eastAsia="ja-JP"/>
        </w:rPr>
        <w:t>3a</w:t>
      </w:r>
      <w:r w:rsidR="007052D5" w:rsidRPr="00A733BA">
        <w:rPr>
          <w:rFonts w:eastAsia="Yu Mincho"/>
          <w:b/>
          <w:lang w:val="en-GB" w:eastAsia="ja-JP"/>
        </w:rPr>
        <w:t>: Network should ensure to handover eRedCap UE to a gNB which supports</w:t>
      </w:r>
      <w:r w:rsidR="008A7DC5">
        <w:rPr>
          <w:rFonts w:eastAsia="Yu Mincho"/>
          <w:b/>
          <w:lang w:val="en-GB" w:eastAsia="ja-JP"/>
        </w:rPr>
        <w:t>/allows</w:t>
      </w:r>
      <w:r w:rsidR="007052D5" w:rsidRPr="00A733BA">
        <w:rPr>
          <w:rFonts w:eastAsia="Yu Mincho"/>
          <w:b/>
          <w:lang w:val="en-GB" w:eastAsia="ja-JP"/>
        </w:rPr>
        <w:t xml:space="preserve"> eRedcap UE. </w:t>
      </w:r>
    </w:p>
    <w:p w14:paraId="19133BB6" w14:textId="41B4B686" w:rsidR="007052D5" w:rsidRDefault="00487CE0" w:rsidP="007052D5">
      <w:pPr>
        <w:rPr>
          <w:rFonts w:eastAsia="Yu Mincho"/>
          <w:b/>
          <w:lang w:val="en-GB" w:eastAsia="ja-JP"/>
        </w:rPr>
      </w:pPr>
      <w:r>
        <w:rPr>
          <w:rFonts w:eastAsia="Yu Mincho"/>
          <w:b/>
          <w:lang w:val="en-GB" w:eastAsia="ja-JP"/>
        </w:rPr>
        <w:t xml:space="preserve">Proposal </w:t>
      </w:r>
      <w:r w:rsidR="00A813C3">
        <w:rPr>
          <w:rFonts w:eastAsia="Yu Mincho"/>
          <w:b/>
          <w:lang w:val="en-GB" w:eastAsia="ja-JP"/>
        </w:rPr>
        <w:t>3b</w:t>
      </w:r>
      <w:r>
        <w:rPr>
          <w:rFonts w:eastAsia="Yu Mincho"/>
          <w:b/>
          <w:lang w:val="en-GB" w:eastAsia="ja-JP"/>
        </w:rPr>
        <w:t>: R</w:t>
      </w:r>
      <w:r w:rsidR="007052D5" w:rsidRPr="00A733BA">
        <w:rPr>
          <w:rFonts w:eastAsia="Yu Mincho"/>
          <w:b/>
          <w:lang w:val="en-GB" w:eastAsia="ja-JP"/>
        </w:rPr>
        <w:t xml:space="preserve">AN2 send LS to </w:t>
      </w:r>
      <w:r w:rsidR="00A813C3">
        <w:rPr>
          <w:rFonts w:eastAsia="Yu Mincho"/>
          <w:b/>
          <w:lang w:val="en-GB" w:eastAsia="ja-JP"/>
        </w:rPr>
        <w:t xml:space="preserve">ask </w:t>
      </w:r>
      <w:r w:rsidR="007052D5" w:rsidRPr="00A733BA">
        <w:rPr>
          <w:rFonts w:eastAsia="Yu Mincho"/>
          <w:b/>
          <w:lang w:val="en-GB" w:eastAsia="ja-JP"/>
        </w:rPr>
        <w:t xml:space="preserve">RAN3 to </w:t>
      </w:r>
      <w:r>
        <w:rPr>
          <w:rFonts w:eastAsia="Yu Mincho"/>
          <w:b/>
          <w:lang w:val="en-GB" w:eastAsia="ja-JP"/>
        </w:rPr>
        <w:t xml:space="preserve">support </w:t>
      </w:r>
      <w:r w:rsidR="007052D5" w:rsidRPr="00A733BA">
        <w:rPr>
          <w:rFonts w:eastAsia="Yu Mincho"/>
          <w:b/>
          <w:lang w:val="en-GB" w:eastAsia="ja-JP"/>
        </w:rPr>
        <w:t xml:space="preserve">the </w:t>
      </w:r>
      <w:r w:rsidR="00A813C3">
        <w:rPr>
          <w:rFonts w:eastAsia="Yu Mincho"/>
          <w:b/>
          <w:lang w:val="en-GB" w:eastAsia="ja-JP"/>
        </w:rPr>
        <w:t xml:space="preserve">corresponding </w:t>
      </w:r>
      <w:r w:rsidR="007052D5" w:rsidRPr="00A733BA">
        <w:rPr>
          <w:rFonts w:eastAsia="Yu Mincho"/>
          <w:b/>
          <w:lang w:val="en-GB" w:eastAsia="ja-JP"/>
        </w:rPr>
        <w:t>Xn signalling (similar to R17 RedCap Broadcast Information IE in 38.423)</w:t>
      </w:r>
      <w:r>
        <w:rPr>
          <w:rFonts w:eastAsia="Yu Mincho"/>
          <w:b/>
          <w:lang w:val="en-GB" w:eastAsia="ja-JP"/>
        </w:rPr>
        <w:t>.</w:t>
      </w:r>
    </w:p>
    <w:p w14:paraId="7C471516" w14:textId="0620F6E7" w:rsidR="006A31C6" w:rsidRPr="006A31C6" w:rsidRDefault="006A31C6" w:rsidP="007052D5">
      <w:pPr>
        <w:pStyle w:val="2"/>
        <w:numPr>
          <w:ilvl w:val="1"/>
          <w:numId w:val="7"/>
        </w:numPr>
        <w:spacing w:after="240"/>
        <w:rPr>
          <w:rFonts w:cs="Arial"/>
        </w:rPr>
      </w:pPr>
      <w:r>
        <w:rPr>
          <w:rFonts w:cs="Arial"/>
        </w:rPr>
        <w:t xml:space="preserve">Cell Barring </w:t>
      </w:r>
    </w:p>
    <w:p w14:paraId="340F1F0E" w14:textId="22B5666C" w:rsidR="000355A4" w:rsidRPr="000355A4" w:rsidRDefault="005C24AA" w:rsidP="007052D5">
      <w:pPr>
        <w:rPr>
          <w:rFonts w:eastAsia="Yu Mincho"/>
          <w:lang w:eastAsia="ja-JP"/>
        </w:rPr>
      </w:pPr>
      <w:r>
        <w:rPr>
          <w:rFonts w:eastAsia="Yu Mincho"/>
          <w:lang w:eastAsia="ja-JP"/>
        </w:rPr>
        <w:t xml:space="preserve">Similar to R17 RedCap UE, an </w:t>
      </w:r>
      <w:r w:rsidR="007C2092" w:rsidRPr="007C2092">
        <w:rPr>
          <w:rFonts w:eastAsia="Yu Mincho"/>
          <w:lang w:eastAsia="ja-JP"/>
        </w:rPr>
        <w:t>eRe</w:t>
      </w:r>
      <w:r w:rsidR="007C2092">
        <w:rPr>
          <w:rFonts w:eastAsia="Yu Mincho"/>
          <w:lang w:eastAsia="ja-JP"/>
        </w:rPr>
        <w:t xml:space="preserve">dCap UE </w:t>
      </w:r>
      <w:r>
        <w:rPr>
          <w:rFonts w:eastAsia="Yu Mincho"/>
          <w:lang w:eastAsia="ja-JP"/>
        </w:rPr>
        <w:t>is</w:t>
      </w:r>
      <w:r w:rsidR="007C2092">
        <w:rPr>
          <w:rFonts w:eastAsia="Yu Mincho"/>
          <w:lang w:eastAsia="ja-JP"/>
        </w:rPr>
        <w:t xml:space="preserve"> equipped with 1Rx branch or 2Rx branch. </w:t>
      </w:r>
      <w:r>
        <w:rPr>
          <w:rFonts w:eastAsia="Yu Mincho"/>
          <w:lang w:eastAsia="ja-JP"/>
        </w:rPr>
        <w:t>Then the R18 eRedCap UE may be also barred according to different RX braches. Considering</w:t>
      </w:r>
      <w:r w:rsidR="00193D48">
        <w:rPr>
          <w:rFonts w:eastAsia="Yu Mincho"/>
          <w:lang w:eastAsia="ja-JP"/>
        </w:rPr>
        <w:t xml:space="preserve"> that</w:t>
      </w:r>
      <w:r>
        <w:rPr>
          <w:rFonts w:eastAsia="Yu Mincho"/>
          <w:lang w:eastAsia="ja-JP"/>
        </w:rPr>
        <w:t xml:space="preserve"> </w:t>
      </w:r>
      <w:r w:rsidR="00193D48">
        <w:rPr>
          <w:rFonts w:eastAsia="Yu Mincho"/>
          <w:lang w:eastAsia="ja-JP"/>
        </w:rPr>
        <w:t xml:space="preserve">NW may have different access control strategies </w:t>
      </w:r>
      <w:r w:rsidR="000355A4">
        <w:rPr>
          <w:rFonts w:eastAsia="Yu Mincho"/>
          <w:lang w:eastAsia="ja-JP"/>
        </w:rPr>
        <w:t>for</w:t>
      </w:r>
      <w:r w:rsidR="00193D48">
        <w:rPr>
          <w:rFonts w:eastAsia="Yu Mincho"/>
          <w:lang w:eastAsia="ja-JP"/>
        </w:rPr>
        <w:t xml:space="preserve"> R17 RedCap UE and R18 eRedCap UE,</w:t>
      </w:r>
      <w:r w:rsidR="000355A4">
        <w:rPr>
          <w:rFonts w:eastAsia="Yu Mincho"/>
          <w:lang w:eastAsia="ja-JP"/>
        </w:rPr>
        <w:t xml:space="preserve"> it is beneficial to introduce </w:t>
      </w:r>
      <w:r w:rsidR="00992329">
        <w:rPr>
          <w:rFonts w:eastAsia="Yu Mincho"/>
          <w:lang w:eastAsia="ja-JP"/>
        </w:rPr>
        <w:t xml:space="preserve">the </w:t>
      </w:r>
      <w:r w:rsidR="000355A4">
        <w:rPr>
          <w:rFonts w:eastAsia="Yu Mincho"/>
          <w:lang w:eastAsia="ja-JP"/>
        </w:rPr>
        <w:t>separate barring indication for R18 eRedCap UE</w:t>
      </w:r>
      <w:r w:rsidR="00515447">
        <w:rPr>
          <w:rFonts w:eastAsia="Yu Mincho"/>
          <w:lang w:eastAsia="ja-JP"/>
        </w:rPr>
        <w:t xml:space="preserve"> with 1Rx branch and 2 Rx branch</w:t>
      </w:r>
      <w:r w:rsidR="000355A4">
        <w:rPr>
          <w:rFonts w:eastAsia="Yu Mincho"/>
          <w:lang w:eastAsia="ja-JP"/>
        </w:rPr>
        <w:t>.</w:t>
      </w:r>
      <w:r w:rsidR="00AC4662">
        <w:rPr>
          <w:rFonts w:eastAsia="Yu Mincho"/>
          <w:lang w:eastAsia="ja-JP"/>
        </w:rPr>
        <w:t xml:space="preserve"> Whether to configure eRedCap </w:t>
      </w:r>
      <w:r w:rsidR="00AC4662" w:rsidRPr="00AC4662">
        <w:rPr>
          <w:rFonts w:eastAsia="Yu Mincho"/>
          <w:lang w:eastAsia="ja-JP"/>
        </w:rPr>
        <w:t>UE specific cell barring indications</w:t>
      </w:r>
      <w:r w:rsidR="00AC4662">
        <w:rPr>
          <w:rFonts w:eastAsia="Yu Mincho"/>
          <w:lang w:eastAsia="ja-JP"/>
        </w:rPr>
        <w:t xml:space="preserve"> is up to NW implementation.</w:t>
      </w:r>
    </w:p>
    <w:p w14:paraId="135C9D5D" w14:textId="62AF91E2" w:rsidR="0044301B" w:rsidRDefault="000355A4" w:rsidP="0044301B">
      <w:pPr>
        <w:rPr>
          <w:rFonts w:eastAsia="Yu Mincho"/>
          <w:b/>
          <w:lang w:eastAsia="ja-JP"/>
        </w:rPr>
      </w:pPr>
      <w:r w:rsidRPr="000355A4">
        <w:rPr>
          <w:rFonts w:eastAsia="Yu Mincho"/>
          <w:b/>
          <w:lang w:eastAsia="ja-JP"/>
        </w:rPr>
        <w:t xml:space="preserve">Proposal </w:t>
      </w:r>
      <w:r w:rsidR="00EB5DDA">
        <w:rPr>
          <w:rFonts w:eastAsia="Yu Mincho"/>
          <w:b/>
          <w:lang w:eastAsia="ja-JP"/>
        </w:rPr>
        <w:t>4</w:t>
      </w:r>
      <w:r w:rsidR="00592CFE">
        <w:rPr>
          <w:rFonts w:eastAsia="Yu Mincho"/>
          <w:b/>
          <w:lang w:eastAsia="ja-JP"/>
        </w:rPr>
        <w:t>a</w:t>
      </w:r>
      <w:r w:rsidR="0044301B" w:rsidRPr="000355A4">
        <w:rPr>
          <w:rFonts w:eastAsia="Yu Mincho"/>
          <w:b/>
          <w:lang w:eastAsia="ja-JP"/>
        </w:rPr>
        <w:t xml:space="preserve">: </w:t>
      </w:r>
      <w:r w:rsidR="006A31C6" w:rsidRPr="006A31C6">
        <w:rPr>
          <w:rFonts w:eastAsia="Yu Mincho"/>
          <w:b/>
          <w:lang w:eastAsia="ja-JP"/>
        </w:rPr>
        <w:t>It is up to the NW implementation on whether to configure eRedCap UE specific cell barring indications i</w:t>
      </w:r>
      <w:r w:rsidR="00B96E43">
        <w:rPr>
          <w:rFonts w:eastAsia="Yu Mincho"/>
          <w:b/>
          <w:lang w:eastAsia="ja-JP"/>
        </w:rPr>
        <w:t>n SIB1, i.e. the optional field</w:t>
      </w:r>
      <w:r w:rsidR="00BB7948" w:rsidRPr="00BB7948">
        <w:t xml:space="preserve"> </w:t>
      </w:r>
      <w:r w:rsidR="00BB7948" w:rsidRPr="00A63FC7">
        <w:rPr>
          <w:rFonts w:eastAsia="Yu Mincho"/>
          <w:b/>
          <w:i/>
          <w:lang w:eastAsia="ja-JP"/>
        </w:rPr>
        <w:t>cellBarredRedCapEnhanced1Rx-r18</w:t>
      </w:r>
      <w:r w:rsidR="00992329">
        <w:rPr>
          <w:rFonts w:eastAsia="Yu Mincho"/>
          <w:b/>
          <w:lang w:eastAsia="ja-JP"/>
        </w:rPr>
        <w:t xml:space="preserve"> and</w:t>
      </w:r>
      <w:r w:rsidR="00BB7948" w:rsidRPr="00BB7948">
        <w:rPr>
          <w:rFonts w:eastAsia="Yu Mincho"/>
          <w:b/>
          <w:lang w:eastAsia="ja-JP"/>
        </w:rPr>
        <w:t xml:space="preserve"> </w:t>
      </w:r>
      <w:r w:rsidR="00BB7948" w:rsidRPr="00A63FC7">
        <w:rPr>
          <w:rFonts w:eastAsia="Yu Mincho"/>
          <w:b/>
          <w:i/>
          <w:lang w:eastAsia="ja-JP"/>
        </w:rPr>
        <w:t>cellBarredRedCapEnhanced2Rx-r18</w:t>
      </w:r>
      <w:r w:rsidR="00BB7948" w:rsidRPr="00BB7948">
        <w:rPr>
          <w:rFonts w:eastAsia="Yu Mincho"/>
          <w:b/>
          <w:lang w:eastAsia="ja-JP"/>
        </w:rPr>
        <w:t>.</w:t>
      </w:r>
    </w:p>
    <w:p w14:paraId="329B52FD" w14:textId="42C60904" w:rsidR="000355A4" w:rsidRPr="000355A4" w:rsidRDefault="000355A4" w:rsidP="0044301B">
      <w:pPr>
        <w:rPr>
          <w:rFonts w:eastAsiaTheme="minorEastAsia"/>
        </w:rPr>
      </w:pPr>
      <w:r>
        <w:rPr>
          <w:rFonts w:eastAsiaTheme="minorEastAsia"/>
        </w:rPr>
        <w:t xml:space="preserve">When the NW make the same </w:t>
      </w:r>
      <w:r w:rsidR="00AC4662">
        <w:rPr>
          <w:rFonts w:eastAsia="Yu Mincho"/>
          <w:lang w:eastAsia="ja-JP"/>
        </w:rPr>
        <w:t>strategy</w:t>
      </w:r>
      <w:r>
        <w:rPr>
          <w:rFonts w:eastAsiaTheme="minorEastAsia"/>
        </w:rPr>
        <w:t xml:space="preserve"> on access control of 1Rx and 2Rx for R17 RedCap UE and R18 eRedCap UE, the </w:t>
      </w:r>
      <w:r w:rsidR="00145F90">
        <w:rPr>
          <w:rFonts w:eastAsiaTheme="minorEastAsia"/>
        </w:rPr>
        <w:t xml:space="preserve">separate </w:t>
      </w:r>
      <w:r w:rsidR="00145F90" w:rsidRPr="00515447">
        <w:rPr>
          <w:rFonts w:eastAsiaTheme="minorEastAsia"/>
          <w:i/>
        </w:rPr>
        <w:t>cellBarredRedCapEnhanced1Rx-r18</w:t>
      </w:r>
      <w:r w:rsidR="00145F90" w:rsidRPr="00145F90">
        <w:rPr>
          <w:rFonts w:eastAsiaTheme="minorEastAsia"/>
        </w:rPr>
        <w:t xml:space="preserve">, </w:t>
      </w:r>
      <w:r w:rsidR="00145F90" w:rsidRPr="00515447">
        <w:rPr>
          <w:rFonts w:eastAsiaTheme="minorEastAsia"/>
          <w:i/>
        </w:rPr>
        <w:t>cellBarredRedCapEnhanced2Rx-r18</w:t>
      </w:r>
      <w:r w:rsidR="00145F90">
        <w:rPr>
          <w:rFonts w:eastAsiaTheme="minorEastAsia"/>
        </w:rPr>
        <w:t xml:space="preserve"> can be absent</w:t>
      </w:r>
      <w:r w:rsidR="001E1D2E">
        <w:rPr>
          <w:rFonts w:eastAsiaTheme="minorEastAsia"/>
        </w:rPr>
        <w:t xml:space="preserve">. </w:t>
      </w:r>
      <w:r w:rsidR="00145F90">
        <w:rPr>
          <w:rFonts w:eastAsiaTheme="minorEastAsia"/>
        </w:rPr>
        <w:t>R18 eRedCap UE can follow the 1Rx barring and 2Rx barring indication for R17 RedCap UE</w:t>
      </w:r>
      <w:r w:rsidR="001E1D2E">
        <w:rPr>
          <w:rFonts w:eastAsiaTheme="minorEastAsia"/>
        </w:rPr>
        <w:t xml:space="preserve"> in that case.</w:t>
      </w:r>
    </w:p>
    <w:p w14:paraId="38241E54" w14:textId="21A96CA0" w:rsidR="00AC4662" w:rsidRPr="00CE1818" w:rsidRDefault="00145F90" w:rsidP="00AC4662">
      <w:pPr>
        <w:rPr>
          <w:szCs w:val="22"/>
          <w:lang w:eastAsia="ja-JP"/>
        </w:rPr>
      </w:pPr>
      <w:r w:rsidRPr="00CE1818">
        <w:rPr>
          <w:rFonts w:eastAsia="Yu Mincho"/>
          <w:b/>
          <w:szCs w:val="22"/>
          <w:lang w:eastAsia="ja-JP"/>
        </w:rPr>
        <w:t xml:space="preserve">Proposal </w:t>
      </w:r>
      <w:r w:rsidR="00EB5DDA" w:rsidRPr="00CE1818">
        <w:rPr>
          <w:rFonts w:eastAsia="Yu Mincho"/>
          <w:b/>
          <w:szCs w:val="22"/>
          <w:lang w:eastAsia="ja-JP"/>
        </w:rPr>
        <w:t>4</w:t>
      </w:r>
      <w:r w:rsidR="00592CFE" w:rsidRPr="00CE1818">
        <w:rPr>
          <w:rFonts w:eastAsia="Yu Mincho"/>
          <w:b/>
          <w:szCs w:val="22"/>
          <w:lang w:eastAsia="ja-JP"/>
        </w:rPr>
        <w:t>b</w:t>
      </w:r>
      <w:r w:rsidR="0044301B" w:rsidRPr="00CE1818">
        <w:rPr>
          <w:rFonts w:eastAsia="Yu Mincho"/>
          <w:b/>
          <w:szCs w:val="22"/>
          <w:lang w:eastAsia="ja-JP"/>
        </w:rPr>
        <w:t xml:space="preserve">: </w:t>
      </w:r>
      <w:r w:rsidR="00992329" w:rsidRPr="00CE1818">
        <w:rPr>
          <w:rFonts w:eastAsia="Yu Mincho"/>
          <w:b/>
          <w:szCs w:val="22"/>
          <w:lang w:eastAsia="ja-JP"/>
        </w:rPr>
        <w:t>I</w:t>
      </w:r>
      <w:r w:rsidR="00992329" w:rsidRPr="00CE1818">
        <w:rPr>
          <w:b/>
          <w:szCs w:val="22"/>
          <w:lang w:eastAsia="ja-JP"/>
        </w:rPr>
        <w:t xml:space="preserve">n case the eRedCap UE specific cell barring indication is absent in SIB1 (of </w:t>
      </w:r>
      <w:r w:rsidR="00CE1818" w:rsidRPr="00CE1818">
        <w:rPr>
          <w:b/>
          <w:szCs w:val="22"/>
          <w:lang w:eastAsia="ja-JP"/>
        </w:rPr>
        <w:t xml:space="preserve">the </w:t>
      </w:r>
      <w:r w:rsidR="00992329" w:rsidRPr="00CE1818">
        <w:rPr>
          <w:b/>
          <w:szCs w:val="22"/>
          <w:lang w:eastAsia="ja-JP"/>
        </w:rPr>
        <w:t>cell supporting eRedCap), t</w:t>
      </w:r>
      <w:r w:rsidR="00AC4662" w:rsidRPr="00CE1818">
        <w:rPr>
          <w:b/>
          <w:szCs w:val="22"/>
          <w:lang w:eastAsia="ja-JP"/>
        </w:rPr>
        <w:t>he eRedCap UEs follow the R17 RedCap cell barring indication</w:t>
      </w:r>
      <w:r w:rsidR="00992329" w:rsidRPr="00CE1818">
        <w:rPr>
          <w:b/>
          <w:szCs w:val="22"/>
          <w:lang w:eastAsia="ja-JP"/>
        </w:rPr>
        <w:t>.</w:t>
      </w:r>
      <w:r w:rsidR="00AC4662" w:rsidRPr="00CE1818">
        <w:rPr>
          <w:b/>
          <w:szCs w:val="22"/>
          <w:lang w:eastAsia="ja-JP"/>
        </w:rPr>
        <w:t xml:space="preserve"> </w:t>
      </w:r>
    </w:p>
    <w:p w14:paraId="1BC880A7" w14:textId="22918DA5" w:rsidR="00FF13B5" w:rsidRPr="006A31C6" w:rsidRDefault="00FF13B5" w:rsidP="00FF13B5">
      <w:pPr>
        <w:pStyle w:val="2"/>
        <w:numPr>
          <w:ilvl w:val="1"/>
          <w:numId w:val="7"/>
        </w:numPr>
        <w:spacing w:after="240"/>
        <w:rPr>
          <w:rFonts w:cs="Arial"/>
        </w:rPr>
      </w:pPr>
      <w:r>
        <w:rPr>
          <w:rFonts w:cs="Arial"/>
        </w:rPr>
        <w:t xml:space="preserve">IFRI </w:t>
      </w:r>
    </w:p>
    <w:p w14:paraId="4D21B14D" w14:textId="04FAC21A" w:rsidR="00FF13B5" w:rsidRDefault="00C70A68" w:rsidP="00AC4662">
      <w:pPr>
        <w:rPr>
          <w:szCs w:val="22"/>
          <w:lang w:eastAsia="sv-SE"/>
        </w:rPr>
      </w:pPr>
      <w:r>
        <w:rPr>
          <w:rFonts w:eastAsiaTheme="minorEastAsia"/>
          <w:lang w:val="en-GB"/>
        </w:rPr>
        <w:t xml:space="preserve">The </w:t>
      </w:r>
      <w:r w:rsidR="00216585" w:rsidRPr="00216585">
        <w:rPr>
          <w:rFonts w:eastAsiaTheme="minorEastAsia"/>
          <w:i/>
          <w:lang w:val="en-GB"/>
        </w:rPr>
        <w:t>intraFreqReselectionRedCap</w:t>
      </w:r>
      <w:r w:rsidR="00216585">
        <w:rPr>
          <w:rFonts w:eastAsiaTheme="minorEastAsia"/>
          <w:lang w:val="en-GB"/>
        </w:rPr>
        <w:t xml:space="preserve"> indicates whether to allow </w:t>
      </w:r>
      <w:r w:rsidR="00216585">
        <w:rPr>
          <w:szCs w:val="22"/>
          <w:lang w:eastAsia="sv-SE"/>
        </w:rPr>
        <w:t xml:space="preserve">RedCap UEs to perform cell selection/reselection to intra-frequency cells when the cell is barred, or the cell is treated as barred by RedCap UE. Considering operators may have different deployment </w:t>
      </w:r>
      <w:r>
        <w:rPr>
          <w:szCs w:val="22"/>
          <w:lang w:eastAsia="sv-SE"/>
        </w:rPr>
        <w:t>timeline for RedCap and eRedCap</w:t>
      </w:r>
      <w:r w:rsidR="00216585">
        <w:rPr>
          <w:szCs w:val="22"/>
          <w:lang w:eastAsia="sv-SE"/>
        </w:rPr>
        <w:t xml:space="preserve">, it is more flexible to introduce a separate IFRI for eRedCap UE. Moreover, the </w:t>
      </w:r>
      <w:r w:rsidR="00216585">
        <w:rPr>
          <w:rFonts w:hint="eastAsia"/>
          <w:szCs w:val="22"/>
        </w:rPr>
        <w:t>eR</w:t>
      </w:r>
      <w:r w:rsidR="00216585">
        <w:rPr>
          <w:szCs w:val="22"/>
          <w:lang w:eastAsia="sv-SE"/>
        </w:rPr>
        <w:t xml:space="preserve">edCap specific IFRI can also indicate the supporting of eRedCap. </w:t>
      </w:r>
    </w:p>
    <w:p w14:paraId="03310115" w14:textId="22F50CDB" w:rsidR="00F729B6" w:rsidRPr="00A63FC7" w:rsidRDefault="00F729B6" w:rsidP="00AC4662">
      <w:pPr>
        <w:rPr>
          <w:b/>
        </w:rPr>
      </w:pPr>
      <w:r w:rsidRPr="00A63FC7">
        <w:rPr>
          <w:b/>
        </w:rPr>
        <w:t xml:space="preserve">Observation </w:t>
      </w:r>
      <w:r w:rsidR="00066C27">
        <w:rPr>
          <w:b/>
        </w:rPr>
        <w:t>1</w:t>
      </w:r>
      <w:r w:rsidRPr="00A63FC7">
        <w:rPr>
          <w:b/>
        </w:rPr>
        <w:t>: eRedCap UE specific IFRI in SIB1 can indicate the supporting of eRedCap.</w:t>
      </w:r>
    </w:p>
    <w:p w14:paraId="550468DB" w14:textId="7E85CC71" w:rsidR="00FF13B5" w:rsidRPr="00EB5DDA" w:rsidRDefault="00FF13B5" w:rsidP="00FF13B5">
      <w:pPr>
        <w:rPr>
          <w:b/>
        </w:rPr>
      </w:pPr>
      <w:r w:rsidRPr="00EB5DDA">
        <w:rPr>
          <w:b/>
        </w:rPr>
        <w:t xml:space="preserve">Proposal </w:t>
      </w:r>
      <w:r w:rsidR="00EB5DDA" w:rsidRPr="00EB5DDA">
        <w:rPr>
          <w:b/>
        </w:rPr>
        <w:t>5</w:t>
      </w:r>
      <w:r w:rsidRPr="00EB5DDA">
        <w:rPr>
          <w:b/>
        </w:rPr>
        <w:t>: Introduce eRedCap UE specific IFRI in SIB1.</w:t>
      </w:r>
    </w:p>
    <w:p w14:paraId="209BA74C" w14:textId="3050DA76" w:rsidR="00FF13B5" w:rsidRPr="00E02F99" w:rsidRDefault="00E02F99" w:rsidP="00AC4662">
      <w:pPr>
        <w:pStyle w:val="2"/>
        <w:numPr>
          <w:ilvl w:val="1"/>
          <w:numId w:val="7"/>
        </w:numPr>
        <w:spacing w:after="240"/>
        <w:rPr>
          <w:rFonts w:cs="Arial"/>
        </w:rPr>
      </w:pPr>
      <w:r w:rsidRPr="00E02F99">
        <w:rPr>
          <w:rFonts w:cs="Arial"/>
        </w:rPr>
        <w:t xml:space="preserve">HD-FDD indication </w:t>
      </w:r>
      <w:r>
        <w:rPr>
          <w:rFonts w:cs="Arial"/>
        </w:rPr>
        <w:t xml:space="preserve"> </w:t>
      </w:r>
    </w:p>
    <w:p w14:paraId="0A3B9A4F" w14:textId="4937B475" w:rsidR="00F729B6" w:rsidRPr="00E02F99" w:rsidRDefault="00E02F99" w:rsidP="00F729B6">
      <w:pPr>
        <w:rPr>
          <w:rFonts w:eastAsiaTheme="minorEastAsia"/>
        </w:rPr>
      </w:pPr>
      <w:r>
        <w:rPr>
          <w:rFonts w:eastAsiaTheme="minorEastAsia"/>
        </w:rPr>
        <w:t xml:space="preserve">The study of R18 eRedCap is based on the capability framework of R17 RedCap but with further reduced BB bandwidth and peak data rate. R18 eRedCap UE has lower transmission efficiency. It is meaningless for NW to only support R18 eRedCap UE but not support R17 RedCap UE. </w:t>
      </w:r>
      <w:r w:rsidR="00631735">
        <w:rPr>
          <w:rFonts w:eastAsiaTheme="minorEastAsia"/>
        </w:rPr>
        <w:t>S</w:t>
      </w:r>
      <w:r>
        <w:rPr>
          <w:rFonts w:eastAsiaTheme="minorEastAsia"/>
        </w:rPr>
        <w:t xml:space="preserve">o </w:t>
      </w:r>
      <w:r>
        <w:rPr>
          <w:rFonts w:eastAsiaTheme="minorEastAsia"/>
          <w:lang w:val="en-GB"/>
        </w:rPr>
        <w:t>a basic working assumption is a cell which supports eRedCap UE should also support RedCap UE.</w:t>
      </w:r>
    </w:p>
    <w:p w14:paraId="61B0628D" w14:textId="0D052308" w:rsidR="00F729B6" w:rsidRDefault="00F729B6" w:rsidP="00F729B6">
      <w:pPr>
        <w:rPr>
          <w:rFonts w:eastAsiaTheme="minorEastAsia"/>
          <w:b/>
          <w:lang w:val="en-GB"/>
        </w:rPr>
      </w:pPr>
      <w:r w:rsidRPr="00F729B6">
        <w:rPr>
          <w:rFonts w:eastAsiaTheme="minorEastAsia"/>
          <w:b/>
          <w:lang w:val="en-GB"/>
        </w:rPr>
        <w:t xml:space="preserve">Observation </w:t>
      </w:r>
      <w:r w:rsidR="00A94E2A">
        <w:rPr>
          <w:rFonts w:eastAsiaTheme="minorEastAsia"/>
          <w:b/>
          <w:lang w:val="en-GB"/>
        </w:rPr>
        <w:t>2</w:t>
      </w:r>
      <w:r w:rsidRPr="00F729B6">
        <w:rPr>
          <w:rFonts w:eastAsiaTheme="minorEastAsia"/>
          <w:b/>
          <w:lang w:val="en-GB"/>
        </w:rPr>
        <w:t xml:space="preserve">: It </w:t>
      </w:r>
      <w:r w:rsidR="00C70A68">
        <w:rPr>
          <w:rFonts w:eastAsiaTheme="minorEastAsia"/>
          <w:b/>
          <w:lang w:val="en-GB"/>
        </w:rPr>
        <w:t>i</w:t>
      </w:r>
      <w:r w:rsidRPr="00F729B6">
        <w:rPr>
          <w:rFonts w:eastAsiaTheme="minorEastAsia"/>
          <w:b/>
          <w:lang w:val="en-GB"/>
        </w:rPr>
        <w:t xml:space="preserve">s an invalid case that the NW only supports eRedCap UE but </w:t>
      </w:r>
      <w:r w:rsidR="00A94E2A">
        <w:rPr>
          <w:rFonts w:eastAsiaTheme="minorEastAsia"/>
          <w:b/>
          <w:lang w:val="en-GB"/>
        </w:rPr>
        <w:t xml:space="preserve">does </w:t>
      </w:r>
      <w:r w:rsidRPr="00F729B6">
        <w:rPr>
          <w:rFonts w:eastAsiaTheme="minorEastAsia"/>
          <w:b/>
          <w:lang w:val="en-GB"/>
        </w:rPr>
        <w:t>not supports RedCap UE.</w:t>
      </w:r>
    </w:p>
    <w:p w14:paraId="4F345335" w14:textId="191D99CA" w:rsidR="00F729B6" w:rsidRPr="005438D4" w:rsidRDefault="005438D4" w:rsidP="00F729B6">
      <w:pPr>
        <w:rPr>
          <w:iCs/>
          <w:szCs w:val="22"/>
          <w:lang w:eastAsia="en-GB"/>
        </w:rPr>
      </w:pPr>
      <w:r>
        <w:rPr>
          <w:rFonts w:eastAsiaTheme="minorEastAsia"/>
          <w:lang w:val="en-GB"/>
        </w:rPr>
        <w:lastRenderedPageBreak/>
        <w:t>Currently, t</w:t>
      </w:r>
      <w:r w:rsidR="00F729B6">
        <w:rPr>
          <w:lang w:eastAsia="ja-JP"/>
        </w:rPr>
        <w:t xml:space="preserve">he </w:t>
      </w:r>
      <w:r w:rsidR="00F729B6" w:rsidRPr="00927565">
        <w:rPr>
          <w:i/>
          <w:lang w:eastAsia="ja-JP"/>
        </w:rPr>
        <w:t>halfDuplexRedCapAllowed</w:t>
      </w:r>
      <w:r w:rsidR="00F729B6">
        <w:rPr>
          <w:lang w:eastAsia="ja-JP"/>
        </w:rPr>
        <w:t xml:space="preserve"> </w:t>
      </w:r>
      <w:r w:rsidR="00E02F99">
        <w:rPr>
          <w:lang w:eastAsia="ja-JP"/>
        </w:rPr>
        <w:t xml:space="preserve">is broadcasted to </w:t>
      </w:r>
      <w:r w:rsidR="00F729B6">
        <w:rPr>
          <w:iCs/>
          <w:szCs w:val="22"/>
          <w:lang w:eastAsia="en-GB"/>
        </w:rPr>
        <w:t>indicate whether the cell supports half-duplex FDD RedCap UEs</w:t>
      </w:r>
      <w:r w:rsidR="00E02F99">
        <w:rPr>
          <w:iCs/>
          <w:szCs w:val="22"/>
          <w:lang w:eastAsia="en-GB"/>
        </w:rPr>
        <w:t>.</w:t>
      </w:r>
      <w:r w:rsidR="00F729B6">
        <w:rPr>
          <w:iCs/>
          <w:szCs w:val="22"/>
          <w:lang w:eastAsia="en-GB"/>
        </w:rPr>
        <w:t xml:space="preserve"> </w:t>
      </w:r>
      <w:r w:rsidR="00E02F99">
        <w:rPr>
          <w:iCs/>
          <w:szCs w:val="22"/>
          <w:lang w:eastAsia="en-GB"/>
        </w:rPr>
        <w:t>I</w:t>
      </w:r>
      <w:r w:rsidR="00F729B6">
        <w:rPr>
          <w:iCs/>
          <w:szCs w:val="22"/>
          <w:lang w:eastAsia="en-GB"/>
        </w:rPr>
        <w:t xml:space="preserve">t is a kind of a fixed capability of NW </w:t>
      </w:r>
      <w:r w:rsidR="00E02F99">
        <w:rPr>
          <w:iCs/>
          <w:szCs w:val="22"/>
          <w:lang w:eastAsia="en-GB"/>
        </w:rPr>
        <w:t>and</w:t>
      </w:r>
      <w:r w:rsidR="00F729B6">
        <w:rPr>
          <w:iCs/>
          <w:szCs w:val="22"/>
          <w:lang w:eastAsia="en-GB"/>
        </w:rPr>
        <w:t xml:space="preserve"> should not be </w:t>
      </w:r>
      <w:r w:rsidR="00C70A68">
        <w:rPr>
          <w:iCs/>
          <w:szCs w:val="22"/>
          <w:lang w:eastAsia="en-GB"/>
        </w:rPr>
        <w:t xml:space="preserve">considered </w:t>
      </w:r>
      <w:r w:rsidR="00F729B6">
        <w:rPr>
          <w:iCs/>
          <w:szCs w:val="22"/>
          <w:lang w:eastAsia="en-GB"/>
        </w:rPr>
        <w:t>as a method for cell barring.</w:t>
      </w:r>
      <w:r w:rsidRPr="005438D4">
        <w:rPr>
          <w:iCs/>
          <w:szCs w:val="22"/>
          <w:lang w:eastAsia="en-GB"/>
        </w:rPr>
        <w:t xml:space="preserve"> </w:t>
      </w:r>
      <w:r>
        <w:rPr>
          <w:rFonts w:eastAsiaTheme="minorEastAsia"/>
        </w:rPr>
        <w:t>Considering s</w:t>
      </w:r>
      <w:r>
        <w:rPr>
          <w:iCs/>
          <w:szCs w:val="22"/>
          <w:lang w:eastAsia="en-GB"/>
        </w:rPr>
        <w:t>ome eRedCap UEs may inherit the HD-FDD capability of RedCap UE</w:t>
      </w:r>
      <w:r>
        <w:rPr>
          <w:rFonts w:eastAsiaTheme="minorEastAsia"/>
        </w:rPr>
        <w:t>, so</w:t>
      </w:r>
      <w:r w:rsidR="00631735">
        <w:rPr>
          <w:iCs/>
          <w:szCs w:val="22"/>
          <w:lang w:eastAsia="en-GB"/>
        </w:rPr>
        <w:t xml:space="preserve"> the legacy</w:t>
      </w:r>
      <w:r>
        <w:rPr>
          <w:iCs/>
          <w:szCs w:val="22"/>
          <w:lang w:eastAsia="en-GB"/>
        </w:rPr>
        <w:t xml:space="preserve"> </w:t>
      </w:r>
      <w:r w:rsidRPr="00927565">
        <w:rPr>
          <w:i/>
          <w:lang w:eastAsia="ja-JP"/>
        </w:rPr>
        <w:t>halfDuplexRedCapAllowed</w:t>
      </w:r>
      <w:r>
        <w:rPr>
          <w:iCs/>
          <w:szCs w:val="22"/>
          <w:lang w:eastAsia="en-GB"/>
        </w:rPr>
        <w:t xml:space="preserve"> </w:t>
      </w:r>
      <w:r w:rsidR="00631735">
        <w:rPr>
          <w:iCs/>
          <w:szCs w:val="22"/>
          <w:lang w:eastAsia="en-GB"/>
        </w:rPr>
        <w:t>can be reused directly</w:t>
      </w:r>
      <w:r>
        <w:rPr>
          <w:iCs/>
          <w:szCs w:val="22"/>
          <w:lang w:eastAsia="en-GB"/>
        </w:rPr>
        <w:t>.</w:t>
      </w:r>
    </w:p>
    <w:p w14:paraId="4AD41ED7" w14:textId="02D6ABCB" w:rsidR="00F729B6" w:rsidRPr="00F729B6" w:rsidRDefault="00F729B6" w:rsidP="00F729B6">
      <w:pPr>
        <w:rPr>
          <w:rFonts w:eastAsiaTheme="minorEastAsia"/>
          <w:b/>
          <w:lang w:val="en-GB"/>
        </w:rPr>
      </w:pPr>
      <w:r w:rsidRPr="00F729B6">
        <w:rPr>
          <w:rFonts w:eastAsiaTheme="minorEastAsia"/>
          <w:b/>
          <w:lang w:val="en-GB"/>
        </w:rPr>
        <w:t xml:space="preserve">Observation </w:t>
      </w:r>
      <w:r w:rsidR="00A94E2A">
        <w:rPr>
          <w:rFonts w:eastAsiaTheme="minorEastAsia"/>
          <w:b/>
          <w:lang w:val="en-GB"/>
        </w:rPr>
        <w:t>3</w:t>
      </w:r>
      <w:r w:rsidRPr="00F729B6">
        <w:rPr>
          <w:rFonts w:eastAsiaTheme="minorEastAsia"/>
          <w:b/>
          <w:lang w:val="en-GB"/>
        </w:rPr>
        <w:t>:</w:t>
      </w:r>
      <w:r w:rsidR="00C70A68">
        <w:rPr>
          <w:rFonts w:eastAsiaTheme="minorEastAsia"/>
          <w:b/>
          <w:lang w:val="en-GB"/>
        </w:rPr>
        <w:t xml:space="preserve"> The</w:t>
      </w:r>
      <w:r w:rsidRPr="00F729B6">
        <w:rPr>
          <w:rFonts w:eastAsiaTheme="minorEastAsia"/>
          <w:b/>
          <w:lang w:val="en-GB"/>
        </w:rPr>
        <w:t xml:space="preserve"> </w:t>
      </w:r>
      <w:r w:rsidRPr="00F729B6">
        <w:rPr>
          <w:rFonts w:eastAsiaTheme="minorEastAsia"/>
          <w:b/>
          <w:i/>
          <w:lang w:val="en-GB"/>
        </w:rPr>
        <w:t>halfDuplexRedCapAllowed</w:t>
      </w:r>
      <w:r w:rsidRPr="00F729B6">
        <w:rPr>
          <w:rFonts w:eastAsiaTheme="minorEastAsia"/>
          <w:b/>
          <w:lang w:val="en-GB"/>
        </w:rPr>
        <w:t xml:space="preserve"> is not introduced for </w:t>
      </w:r>
      <w:r w:rsidRPr="00A63FC7">
        <w:rPr>
          <w:rFonts w:eastAsiaTheme="minorEastAsia"/>
          <w:b/>
          <w:u w:val="single"/>
          <w:lang w:val="en-GB"/>
        </w:rPr>
        <w:t>cell barring</w:t>
      </w:r>
      <w:r w:rsidRPr="00F729B6">
        <w:rPr>
          <w:rFonts w:eastAsiaTheme="minorEastAsia"/>
          <w:b/>
          <w:lang w:val="en-GB"/>
        </w:rPr>
        <w:t xml:space="preserve"> </w:t>
      </w:r>
      <w:r w:rsidR="00A94E2A">
        <w:rPr>
          <w:rFonts w:eastAsiaTheme="minorEastAsia"/>
          <w:b/>
          <w:lang w:val="en-GB"/>
        </w:rPr>
        <w:t>purpose</w:t>
      </w:r>
      <w:r w:rsidRPr="00F729B6">
        <w:rPr>
          <w:rFonts w:eastAsiaTheme="minorEastAsia"/>
          <w:b/>
          <w:lang w:val="en-GB"/>
        </w:rPr>
        <w:t xml:space="preserve">, which is </w:t>
      </w:r>
      <w:r w:rsidR="00A94E2A">
        <w:rPr>
          <w:rFonts w:eastAsiaTheme="minorEastAsia"/>
          <w:b/>
          <w:lang w:val="en-GB"/>
        </w:rPr>
        <w:t xml:space="preserve">actually </w:t>
      </w:r>
      <w:r w:rsidRPr="00F729B6">
        <w:rPr>
          <w:rFonts w:eastAsiaTheme="minorEastAsia"/>
          <w:b/>
          <w:lang w:val="en-GB"/>
        </w:rPr>
        <w:t xml:space="preserve">used to indicate whether </w:t>
      </w:r>
      <w:r w:rsidR="00A94E2A">
        <w:rPr>
          <w:rFonts w:eastAsiaTheme="minorEastAsia"/>
          <w:b/>
          <w:lang w:val="en-GB"/>
        </w:rPr>
        <w:t xml:space="preserve">the </w:t>
      </w:r>
      <w:r w:rsidRPr="00F729B6">
        <w:rPr>
          <w:rFonts w:eastAsiaTheme="minorEastAsia"/>
          <w:b/>
          <w:lang w:val="en-GB"/>
        </w:rPr>
        <w:t xml:space="preserve">NW </w:t>
      </w:r>
      <w:r w:rsidRPr="00A63FC7">
        <w:rPr>
          <w:rFonts w:eastAsiaTheme="minorEastAsia"/>
          <w:b/>
          <w:u w:val="single"/>
          <w:lang w:val="en-GB"/>
        </w:rPr>
        <w:t>supports</w:t>
      </w:r>
      <w:r w:rsidRPr="00F729B6">
        <w:rPr>
          <w:rFonts w:eastAsiaTheme="minorEastAsia"/>
          <w:b/>
          <w:lang w:val="en-GB"/>
        </w:rPr>
        <w:t xml:space="preserve"> the HD-F</w:t>
      </w:r>
      <w:r w:rsidR="00B96E43">
        <w:rPr>
          <w:rFonts w:eastAsiaTheme="minorEastAsia"/>
          <w:b/>
          <w:lang w:val="en-GB"/>
        </w:rPr>
        <w:t>D</w:t>
      </w:r>
      <w:r w:rsidRPr="00F729B6">
        <w:rPr>
          <w:rFonts w:eastAsiaTheme="minorEastAsia"/>
          <w:b/>
          <w:lang w:val="en-GB"/>
        </w:rPr>
        <w:t>D only UE.</w:t>
      </w:r>
      <w:r w:rsidR="00F6782E">
        <w:rPr>
          <w:rFonts w:eastAsiaTheme="minorEastAsia"/>
          <w:b/>
          <w:lang w:val="en-GB"/>
        </w:rPr>
        <w:t xml:space="preserve"> And, the </w:t>
      </w:r>
      <w:r w:rsidR="00B96E43">
        <w:rPr>
          <w:rFonts w:eastAsiaTheme="minorEastAsia"/>
          <w:b/>
          <w:lang w:val="en-GB"/>
        </w:rPr>
        <w:t>HD-FD</w:t>
      </w:r>
      <w:r w:rsidR="00F6782E" w:rsidRPr="00F729B6">
        <w:rPr>
          <w:rFonts w:eastAsiaTheme="minorEastAsia"/>
          <w:b/>
          <w:lang w:val="en-GB"/>
        </w:rPr>
        <w:t>D</w:t>
      </w:r>
      <w:r w:rsidR="00F6782E">
        <w:rPr>
          <w:rFonts w:eastAsiaTheme="minorEastAsia"/>
          <w:b/>
          <w:lang w:val="en-GB"/>
        </w:rPr>
        <w:t xml:space="preserve"> NW capability should be same for RedCap and eRedCap UEs.</w:t>
      </w:r>
    </w:p>
    <w:p w14:paraId="055C8E84" w14:textId="5AEBD7FE" w:rsidR="00F729B6" w:rsidRDefault="00F729B6" w:rsidP="00F729B6">
      <w:pPr>
        <w:rPr>
          <w:rFonts w:eastAsia="Yu Mincho"/>
          <w:b/>
          <w:lang w:eastAsia="ja-JP"/>
        </w:rPr>
      </w:pPr>
      <w:r w:rsidRPr="00A733BA">
        <w:rPr>
          <w:b/>
        </w:rPr>
        <w:t>Proposal</w:t>
      </w:r>
      <w:r w:rsidRPr="00A733BA">
        <w:rPr>
          <w:rFonts w:eastAsia="Yu Mincho"/>
          <w:b/>
          <w:lang w:eastAsia="ja-JP"/>
        </w:rPr>
        <w:t xml:space="preserve"> </w:t>
      </w:r>
      <w:r w:rsidR="00631735">
        <w:rPr>
          <w:rFonts w:eastAsia="Yu Mincho"/>
          <w:b/>
          <w:lang w:eastAsia="ja-JP"/>
        </w:rPr>
        <w:t>6</w:t>
      </w:r>
      <w:r w:rsidRPr="00A733BA">
        <w:rPr>
          <w:rFonts w:eastAsia="Yu Mincho"/>
          <w:b/>
          <w:lang w:eastAsia="ja-JP"/>
        </w:rPr>
        <w:t>: There is no need to introduce a new</w:t>
      </w:r>
      <w:r w:rsidR="00A94E2A" w:rsidRPr="00A733BA">
        <w:rPr>
          <w:rFonts w:eastAsia="Yu Mincho"/>
          <w:b/>
          <w:lang w:eastAsia="ja-JP"/>
        </w:rPr>
        <w:t xml:space="preserve"> eRedCap UE</w:t>
      </w:r>
      <w:r w:rsidR="00A94E2A">
        <w:rPr>
          <w:rFonts w:eastAsia="Yu Mincho"/>
          <w:b/>
          <w:lang w:eastAsia="ja-JP"/>
        </w:rPr>
        <w:t xml:space="preserve"> specific</w:t>
      </w:r>
      <w:r w:rsidRPr="00A733BA">
        <w:rPr>
          <w:rFonts w:eastAsia="Yu Mincho"/>
          <w:b/>
          <w:lang w:eastAsia="ja-JP"/>
        </w:rPr>
        <w:t xml:space="preserve"> “HD-FDD only” </w:t>
      </w:r>
      <w:r>
        <w:rPr>
          <w:rFonts w:eastAsia="Yu Mincho"/>
          <w:b/>
          <w:lang w:eastAsia="ja-JP"/>
        </w:rPr>
        <w:t xml:space="preserve">broadcasting </w:t>
      </w:r>
      <w:r w:rsidRPr="00A733BA">
        <w:rPr>
          <w:rFonts w:eastAsia="Yu Mincho"/>
          <w:b/>
          <w:lang w:eastAsia="ja-JP"/>
        </w:rPr>
        <w:t>indication (</w:t>
      </w:r>
      <w:r>
        <w:rPr>
          <w:rFonts w:eastAsia="Yu Mincho"/>
          <w:b/>
          <w:lang w:eastAsia="ja-JP"/>
        </w:rPr>
        <w:t xml:space="preserve">i.e. </w:t>
      </w:r>
      <w:r w:rsidRPr="00A733BA">
        <w:rPr>
          <w:rFonts w:eastAsia="Yu Mincho"/>
          <w:b/>
          <w:lang w:eastAsia="ja-JP"/>
        </w:rPr>
        <w:t>just reuse the</w:t>
      </w:r>
      <w:r>
        <w:rPr>
          <w:rFonts w:eastAsia="Yu Mincho"/>
          <w:b/>
          <w:lang w:eastAsia="ja-JP"/>
        </w:rPr>
        <w:t xml:space="preserve"> legacy</w:t>
      </w:r>
      <w:r w:rsidRPr="00A63FC7">
        <w:rPr>
          <w:rFonts w:eastAsia="Yu Mincho"/>
          <w:b/>
          <w:i/>
          <w:lang w:eastAsia="ja-JP"/>
        </w:rPr>
        <w:t xml:space="preserve"> halfDuplexRedCapAllowed-r17</w:t>
      </w:r>
      <w:r w:rsidRPr="00A733BA">
        <w:rPr>
          <w:rFonts w:eastAsia="Yu Mincho"/>
          <w:b/>
          <w:lang w:eastAsia="ja-JP"/>
        </w:rPr>
        <w:t>)</w:t>
      </w:r>
      <w:r>
        <w:rPr>
          <w:rFonts w:eastAsia="Yu Mincho"/>
          <w:b/>
          <w:lang w:eastAsia="ja-JP"/>
        </w:rPr>
        <w:t>.</w:t>
      </w:r>
    </w:p>
    <w:p w14:paraId="0E6DDDA9" w14:textId="5B36B4D4" w:rsidR="00FF13B5" w:rsidRPr="00E02F99" w:rsidRDefault="00E02F99" w:rsidP="00AC4662">
      <w:pPr>
        <w:pStyle w:val="2"/>
        <w:numPr>
          <w:ilvl w:val="1"/>
          <w:numId w:val="7"/>
        </w:numPr>
        <w:spacing w:after="240"/>
        <w:rPr>
          <w:rFonts w:cs="Arial"/>
        </w:rPr>
      </w:pPr>
      <w:r w:rsidRPr="00E02F99">
        <w:rPr>
          <w:rFonts w:cs="Arial"/>
          <w:i/>
        </w:rPr>
        <w:t>interFreqCarrierFreqList</w:t>
      </w:r>
      <w:r w:rsidRPr="00E02F99">
        <w:rPr>
          <w:rFonts w:cs="Arial"/>
        </w:rPr>
        <w:t xml:space="preserve"> for eRedCap </w:t>
      </w:r>
      <w:r>
        <w:rPr>
          <w:rFonts w:cs="Arial"/>
        </w:rPr>
        <w:t xml:space="preserve"> </w:t>
      </w:r>
    </w:p>
    <w:p w14:paraId="63776D88" w14:textId="6C8606B5" w:rsidR="00AC4662" w:rsidRPr="00784CB2" w:rsidRDefault="00743907" w:rsidP="00AC4662">
      <w:pPr>
        <w:rPr>
          <w:rFonts w:eastAsiaTheme="minorEastAsia"/>
          <w:lang w:val="en-GB"/>
        </w:rPr>
      </w:pPr>
      <w:r>
        <w:rPr>
          <w:rFonts w:eastAsiaTheme="minorEastAsia"/>
          <w:lang w:val="en-GB"/>
        </w:rPr>
        <w:t>To accelerate R18 eRedCap UE cell selection</w:t>
      </w:r>
      <w:r>
        <w:rPr>
          <w:rFonts w:eastAsiaTheme="minorEastAsia" w:hint="eastAsia"/>
          <w:lang w:val="en-GB"/>
        </w:rPr>
        <w:t>/</w:t>
      </w:r>
      <w:r>
        <w:rPr>
          <w:rFonts w:eastAsiaTheme="minorEastAsia"/>
          <w:lang w:val="en-GB"/>
        </w:rPr>
        <w:t xml:space="preserve">Reselection procedure, a new indication can be added to indicate which frequency support R18 eRedCap UE like R17 RedCap. Then a R18 eRedCap UE will not measure the frequency not </w:t>
      </w:r>
      <w:r w:rsidR="00580980">
        <w:rPr>
          <w:rFonts w:eastAsiaTheme="minorEastAsia"/>
          <w:lang w:val="en-GB"/>
        </w:rPr>
        <w:t>supporting</w:t>
      </w:r>
      <w:r>
        <w:rPr>
          <w:rFonts w:eastAsiaTheme="minorEastAsia"/>
          <w:lang w:val="en-GB"/>
        </w:rPr>
        <w:t xml:space="preserve"> eRedCap UE</w:t>
      </w:r>
      <w:r w:rsidR="00E02F99">
        <w:rPr>
          <w:rFonts w:eastAsiaTheme="minorEastAsia"/>
          <w:lang w:val="en-GB"/>
        </w:rPr>
        <w:t>.</w:t>
      </w:r>
    </w:p>
    <w:p w14:paraId="580DFBC8" w14:textId="301903AC" w:rsidR="00743907" w:rsidRPr="00FC1CC7" w:rsidRDefault="00743907" w:rsidP="00743907">
      <w:pPr>
        <w:rPr>
          <w:rFonts w:eastAsiaTheme="minorEastAsia"/>
          <w:b/>
          <w:lang w:val="en-GB"/>
        </w:rPr>
      </w:pPr>
      <w:r w:rsidRPr="00B526DD">
        <w:rPr>
          <w:rFonts w:eastAsiaTheme="minorEastAsia"/>
          <w:b/>
          <w:lang w:val="en-GB"/>
        </w:rPr>
        <w:t xml:space="preserve">Proposal </w:t>
      </w:r>
      <w:r w:rsidR="00631735">
        <w:rPr>
          <w:rFonts w:eastAsiaTheme="minorEastAsia"/>
          <w:b/>
          <w:lang w:val="en-GB"/>
        </w:rPr>
        <w:t>7</w:t>
      </w:r>
      <w:r w:rsidRPr="00B526DD">
        <w:rPr>
          <w:rFonts w:eastAsiaTheme="minorEastAsia"/>
          <w:b/>
          <w:lang w:val="en-GB"/>
        </w:rPr>
        <w:t>: Similar to R17, introduce</w:t>
      </w:r>
      <w:r w:rsidRPr="00B526DD">
        <w:rPr>
          <w:rFonts w:eastAsiaTheme="minorEastAsia"/>
          <w:b/>
          <w:i/>
          <w:lang w:val="en-GB"/>
        </w:rPr>
        <w:t xml:space="preserve"> eRedcapAccessAllowed</w:t>
      </w:r>
      <w:r w:rsidR="006217C2">
        <w:rPr>
          <w:rFonts w:eastAsiaTheme="minorEastAsia"/>
          <w:b/>
          <w:i/>
          <w:lang w:val="en-GB"/>
        </w:rPr>
        <w:t>-r18</w:t>
      </w:r>
      <w:r w:rsidRPr="00B526DD">
        <w:rPr>
          <w:rFonts w:eastAsiaTheme="minorEastAsia"/>
          <w:b/>
          <w:lang w:val="en-GB"/>
        </w:rPr>
        <w:t xml:space="preserve"> in </w:t>
      </w:r>
      <w:r w:rsidRPr="00B526DD">
        <w:rPr>
          <w:rFonts w:eastAsiaTheme="minorEastAsia"/>
          <w:b/>
          <w:i/>
          <w:lang w:val="en-GB"/>
        </w:rPr>
        <w:t>interFreqCarrierFreqList</w:t>
      </w:r>
      <w:r w:rsidRPr="00B526DD">
        <w:rPr>
          <w:rFonts w:eastAsiaTheme="minorEastAsia"/>
          <w:b/>
          <w:lang w:val="en-GB"/>
        </w:rPr>
        <w:t xml:space="preserve"> in SIB4, </w:t>
      </w:r>
      <w:r>
        <w:rPr>
          <w:rFonts w:eastAsiaTheme="minorEastAsia"/>
          <w:b/>
          <w:lang w:val="en-GB"/>
        </w:rPr>
        <w:t xml:space="preserve">about </w:t>
      </w:r>
      <w:r w:rsidRPr="00B526DD">
        <w:rPr>
          <w:rFonts w:eastAsiaTheme="minorEastAsia"/>
          <w:b/>
          <w:lang w:val="en-GB"/>
        </w:rPr>
        <w:t>the frequency of nei</w:t>
      </w:r>
      <w:r>
        <w:rPr>
          <w:rFonts w:eastAsiaTheme="minorEastAsia"/>
          <w:b/>
          <w:lang w:val="en-GB"/>
        </w:rPr>
        <w:t>ghbour cell supporting eRedCap.</w:t>
      </w:r>
    </w:p>
    <w:bookmarkEnd w:id="1"/>
    <w:bookmarkEnd w:id="2"/>
    <w:p w14:paraId="13E69171" w14:textId="1B5DEDF4" w:rsidR="005438D4" w:rsidRDefault="005438D4" w:rsidP="005438D4">
      <w:pPr>
        <w:pStyle w:val="2"/>
        <w:numPr>
          <w:ilvl w:val="1"/>
          <w:numId w:val="7"/>
        </w:numPr>
        <w:spacing w:after="240"/>
        <w:rPr>
          <w:rFonts w:cs="Arial"/>
        </w:rPr>
      </w:pPr>
      <w:r w:rsidRPr="005438D4">
        <w:rPr>
          <w:rFonts w:cs="Arial"/>
        </w:rPr>
        <w:t xml:space="preserve">Initial BWP   </w:t>
      </w:r>
    </w:p>
    <w:p w14:paraId="41328A57" w14:textId="2ADEBC2C" w:rsidR="005438D4" w:rsidRDefault="005438D4" w:rsidP="005438D4">
      <w:pPr>
        <w:rPr>
          <w:rFonts w:eastAsia="Yu Mincho"/>
          <w:lang w:val="en-GB" w:eastAsia="ja-JP"/>
        </w:rPr>
      </w:pPr>
      <w:r>
        <w:rPr>
          <w:rFonts w:eastAsia="Yu Mincho"/>
          <w:lang w:val="en-GB" w:eastAsia="ja-JP"/>
        </w:rPr>
        <w:t>According the agreement of RAN1, t</w:t>
      </w:r>
      <w:r w:rsidRPr="005438D4">
        <w:rPr>
          <w:rFonts w:eastAsia="Yu Mincho"/>
          <w:lang w:val="en-GB" w:eastAsia="ja-JP"/>
        </w:rPr>
        <w:t xml:space="preserve">he current initial DL/UL BWP configuration mechanism for Rel-17 RedCap UEs can be fully reused to Rel-18 RedCap UEs. </w:t>
      </w:r>
      <w:r>
        <w:rPr>
          <w:rFonts w:eastAsia="Yu Mincho"/>
          <w:lang w:val="en-GB" w:eastAsia="ja-JP"/>
        </w:rPr>
        <w:t xml:space="preserve">Thus, there is </w:t>
      </w:r>
      <w:r w:rsidRPr="005438D4">
        <w:rPr>
          <w:rFonts w:eastAsia="Yu Mincho"/>
          <w:lang w:val="en-GB" w:eastAsia="ja-JP"/>
        </w:rPr>
        <w:t>there is no need to introduce the eRedCap UE specific initial BWP</w:t>
      </w:r>
      <w:r>
        <w:rPr>
          <w:rFonts w:eastAsia="Yu Mincho"/>
          <w:lang w:val="en-GB" w:eastAsia="ja-JP"/>
        </w:rPr>
        <w:t>.</w:t>
      </w:r>
    </w:p>
    <w:p w14:paraId="7B35CC13" w14:textId="09E48255" w:rsidR="005438D4" w:rsidRPr="005438D4" w:rsidRDefault="005438D4" w:rsidP="005438D4">
      <w:pPr>
        <w:rPr>
          <w:rFonts w:eastAsia="Yu Mincho"/>
          <w:b/>
          <w:lang w:val="en-GB" w:eastAsia="ja-JP"/>
        </w:rPr>
      </w:pPr>
      <w:r w:rsidRPr="005438D4">
        <w:rPr>
          <w:rFonts w:eastAsia="Yu Mincho"/>
          <w:b/>
          <w:lang w:val="en-GB" w:eastAsia="ja-JP"/>
        </w:rPr>
        <w:t xml:space="preserve">Proposal </w:t>
      </w:r>
      <w:r w:rsidR="00631735">
        <w:rPr>
          <w:rFonts w:eastAsia="Yu Mincho"/>
          <w:b/>
          <w:lang w:val="en-GB" w:eastAsia="ja-JP"/>
        </w:rPr>
        <w:t>8</w:t>
      </w:r>
      <w:r w:rsidRPr="005438D4">
        <w:rPr>
          <w:rFonts w:eastAsia="Yu Mincho"/>
          <w:b/>
          <w:lang w:val="en-GB" w:eastAsia="ja-JP"/>
        </w:rPr>
        <w:t>: RAN2 confirm there is no need to introduce the eRedCap UE specific initial BWP</w:t>
      </w:r>
      <w:r w:rsidR="00B96E43" w:rsidRPr="00B96E43">
        <w:rPr>
          <w:rFonts w:eastAsia="Yu Mincho"/>
          <w:b/>
          <w:lang w:val="en-GB" w:eastAsia="ja-JP"/>
        </w:rPr>
        <w:t xml:space="preserve"> </w:t>
      </w:r>
      <w:r w:rsidR="00B96E43">
        <w:rPr>
          <w:rFonts w:eastAsia="Yu Mincho"/>
          <w:b/>
          <w:lang w:val="en-GB" w:eastAsia="ja-JP"/>
        </w:rPr>
        <w:t>configuration</w:t>
      </w:r>
      <w:bookmarkStart w:id="3" w:name="_GoBack"/>
      <w:bookmarkEnd w:id="3"/>
      <w:r w:rsidRPr="005438D4">
        <w:rPr>
          <w:rFonts w:eastAsia="Yu Mincho"/>
          <w:b/>
          <w:lang w:val="en-GB" w:eastAsia="ja-JP"/>
        </w:rPr>
        <w:t>.</w:t>
      </w:r>
    </w:p>
    <w:p w14:paraId="59E2DEA0" w14:textId="718BE2E9" w:rsidR="005438D4" w:rsidRPr="005438D4" w:rsidRDefault="005438D4" w:rsidP="005438D4">
      <w:pPr>
        <w:rPr>
          <w:rFonts w:eastAsia="Yu Mincho"/>
          <w:lang w:val="en-GB" w:eastAsia="ja-JP"/>
        </w:rPr>
      </w:pPr>
      <w:r w:rsidRPr="005438D4">
        <w:rPr>
          <w:rFonts w:eastAsia="Yu Mincho"/>
          <w:lang w:val="en-GB" w:eastAsia="ja-JP"/>
        </w:rPr>
        <w:t xml:space="preserve">The case is only about when </w:t>
      </w:r>
      <w:r w:rsidR="008626CC">
        <w:rPr>
          <w:rFonts w:eastAsia="Yu Mincho"/>
          <w:lang w:val="en-GB" w:eastAsia="ja-JP"/>
        </w:rPr>
        <w:t xml:space="preserve">both </w:t>
      </w:r>
      <w:r w:rsidR="008626CC" w:rsidRPr="005438D4">
        <w:rPr>
          <w:rFonts w:eastAsia="Yu Mincho"/>
          <w:lang w:val="en-GB" w:eastAsia="ja-JP"/>
        </w:rPr>
        <w:t xml:space="preserve">legacy initial BWP </w:t>
      </w:r>
      <w:r w:rsidR="008626CC">
        <w:rPr>
          <w:rFonts w:eastAsia="Yu Mincho"/>
          <w:lang w:val="en-GB" w:eastAsia="ja-JP"/>
        </w:rPr>
        <w:t>and R</w:t>
      </w:r>
      <w:r w:rsidR="008626CC" w:rsidRPr="005438D4">
        <w:rPr>
          <w:rFonts w:eastAsia="Yu Mincho"/>
          <w:lang w:val="en-GB" w:eastAsia="ja-JP"/>
        </w:rPr>
        <w:t>ed</w:t>
      </w:r>
      <w:r w:rsidR="008626CC">
        <w:rPr>
          <w:rFonts w:eastAsia="Yu Mincho"/>
          <w:lang w:val="en-GB" w:eastAsia="ja-JP"/>
        </w:rPr>
        <w:t>C</w:t>
      </w:r>
      <w:r w:rsidR="008626CC" w:rsidRPr="005438D4">
        <w:rPr>
          <w:rFonts w:eastAsia="Yu Mincho"/>
          <w:lang w:val="en-GB" w:eastAsia="ja-JP"/>
        </w:rPr>
        <w:t xml:space="preserve">ap specific initial BWP </w:t>
      </w:r>
      <w:r w:rsidR="008626CC">
        <w:rPr>
          <w:rFonts w:eastAsia="Yu Mincho"/>
          <w:lang w:val="en-GB" w:eastAsia="ja-JP"/>
        </w:rPr>
        <w:t>are</w:t>
      </w:r>
      <w:r w:rsidR="008626CC" w:rsidRPr="005438D4">
        <w:rPr>
          <w:rFonts w:eastAsia="Yu Mincho"/>
          <w:lang w:val="en-GB" w:eastAsia="ja-JP"/>
        </w:rPr>
        <w:t xml:space="preserve"> configured</w:t>
      </w:r>
      <w:r w:rsidR="008626CC">
        <w:rPr>
          <w:rFonts w:eastAsia="Yu Mincho"/>
          <w:lang w:val="en-GB" w:eastAsia="ja-JP"/>
        </w:rPr>
        <w:t xml:space="preserve">, </w:t>
      </w:r>
      <w:r w:rsidRPr="005438D4">
        <w:rPr>
          <w:rFonts w:eastAsia="Yu Mincho"/>
          <w:lang w:val="en-GB" w:eastAsia="ja-JP"/>
        </w:rPr>
        <w:t>the</w:t>
      </w:r>
      <w:r w:rsidR="008626CC">
        <w:rPr>
          <w:rFonts w:eastAsia="Yu Mincho"/>
          <w:lang w:val="en-GB" w:eastAsia="ja-JP"/>
        </w:rPr>
        <w:t xml:space="preserve"> </w:t>
      </w:r>
      <w:r w:rsidRPr="005438D4">
        <w:rPr>
          <w:rFonts w:eastAsia="Yu Mincho"/>
          <w:lang w:val="en-GB" w:eastAsia="ja-JP"/>
        </w:rPr>
        <w:t xml:space="preserve">R17 RedCap UE </w:t>
      </w:r>
      <w:r w:rsidR="008626CC">
        <w:rPr>
          <w:rFonts w:eastAsia="Yu Mincho"/>
          <w:lang w:val="en-GB" w:eastAsia="ja-JP"/>
        </w:rPr>
        <w:t xml:space="preserve">is </w:t>
      </w:r>
      <w:r w:rsidRPr="005438D4">
        <w:rPr>
          <w:rFonts w:eastAsia="Yu Mincho"/>
          <w:lang w:val="en-GB" w:eastAsia="ja-JP"/>
        </w:rPr>
        <w:t xml:space="preserve">on </w:t>
      </w:r>
      <w:r w:rsidR="008626CC">
        <w:rPr>
          <w:rFonts w:eastAsia="Yu Mincho"/>
          <w:lang w:val="en-GB" w:eastAsia="ja-JP"/>
        </w:rPr>
        <w:t>R</w:t>
      </w:r>
      <w:r w:rsidR="008626CC" w:rsidRPr="005438D4">
        <w:rPr>
          <w:rFonts w:eastAsia="Yu Mincho"/>
          <w:lang w:val="en-GB" w:eastAsia="ja-JP"/>
        </w:rPr>
        <w:t>ed</w:t>
      </w:r>
      <w:r w:rsidR="008626CC">
        <w:rPr>
          <w:rFonts w:eastAsia="Yu Mincho"/>
          <w:lang w:val="en-GB" w:eastAsia="ja-JP"/>
        </w:rPr>
        <w:t>C</w:t>
      </w:r>
      <w:r w:rsidR="008626CC" w:rsidRPr="005438D4">
        <w:rPr>
          <w:rFonts w:eastAsia="Yu Mincho"/>
          <w:lang w:val="en-GB" w:eastAsia="ja-JP"/>
        </w:rPr>
        <w:t>ap specific initial</w:t>
      </w:r>
      <w:r w:rsidRPr="005438D4">
        <w:rPr>
          <w:rFonts w:eastAsia="Yu Mincho"/>
          <w:lang w:val="en-GB" w:eastAsia="ja-JP"/>
        </w:rPr>
        <w:t xml:space="preserve"> BWP</w:t>
      </w:r>
      <w:r w:rsidR="008626CC">
        <w:rPr>
          <w:rFonts w:eastAsia="Yu Mincho"/>
          <w:lang w:val="en-GB" w:eastAsia="ja-JP"/>
        </w:rPr>
        <w:t>,</w:t>
      </w:r>
      <w:r w:rsidRPr="005438D4">
        <w:rPr>
          <w:rFonts w:eastAsia="Yu Mincho"/>
          <w:lang w:val="en-GB" w:eastAsia="ja-JP"/>
        </w:rPr>
        <w:t xml:space="preserve"> but non-RedCap and eRedCap UE </w:t>
      </w:r>
      <w:r w:rsidR="008626CC">
        <w:rPr>
          <w:rFonts w:eastAsia="Yu Mincho"/>
          <w:lang w:val="en-GB" w:eastAsia="ja-JP"/>
        </w:rPr>
        <w:t xml:space="preserve">are </w:t>
      </w:r>
      <w:r w:rsidRPr="005438D4">
        <w:rPr>
          <w:rFonts w:eastAsia="Yu Mincho"/>
          <w:lang w:val="en-GB" w:eastAsia="ja-JP"/>
        </w:rPr>
        <w:t>on legacy</w:t>
      </w:r>
      <w:r w:rsidR="008626CC" w:rsidRPr="005438D4">
        <w:rPr>
          <w:rFonts w:eastAsia="Yu Mincho"/>
          <w:lang w:val="en-GB" w:eastAsia="ja-JP"/>
        </w:rPr>
        <w:t xml:space="preserve"> initial</w:t>
      </w:r>
      <w:r w:rsidRPr="005438D4">
        <w:rPr>
          <w:rFonts w:eastAsia="Yu Mincho"/>
          <w:lang w:val="en-GB" w:eastAsia="ja-JP"/>
        </w:rPr>
        <w:t xml:space="preserve"> BWP</w:t>
      </w:r>
      <w:r w:rsidR="008626CC">
        <w:rPr>
          <w:rFonts w:eastAsia="Yu Mincho"/>
          <w:lang w:val="en-GB" w:eastAsia="ja-JP"/>
        </w:rPr>
        <w:t xml:space="preserve"> if the bandwidth is allowed</w:t>
      </w:r>
      <w:r w:rsidRPr="005438D4">
        <w:rPr>
          <w:rFonts w:eastAsia="Yu Mincho"/>
          <w:lang w:val="en-GB" w:eastAsia="ja-JP"/>
        </w:rPr>
        <w:t>.</w:t>
      </w:r>
      <w:r w:rsidR="008626CC">
        <w:rPr>
          <w:rFonts w:eastAsia="Yu Mincho"/>
          <w:lang w:val="en-GB" w:eastAsia="ja-JP"/>
        </w:rPr>
        <w:t xml:space="preserve"> The RedCap specific </w:t>
      </w:r>
      <w:r w:rsidR="008626CC" w:rsidRPr="005438D4">
        <w:rPr>
          <w:rFonts w:eastAsia="Yu Mincho"/>
          <w:lang w:val="en-GB" w:eastAsia="ja-JP"/>
        </w:rPr>
        <w:t>initial BWP</w:t>
      </w:r>
      <w:r w:rsidR="008626CC">
        <w:rPr>
          <w:rFonts w:eastAsia="Yu Mincho"/>
          <w:lang w:val="en-GB" w:eastAsia="ja-JP"/>
        </w:rPr>
        <w:t xml:space="preserve"> is mainly introduced because of bandwidth. So we think that it is a corner case that </w:t>
      </w:r>
      <w:r w:rsidR="00F827EA">
        <w:rPr>
          <w:rFonts w:eastAsia="Yu Mincho"/>
          <w:lang w:val="en-GB" w:eastAsia="ja-JP"/>
        </w:rPr>
        <w:t xml:space="preserve">the Bandwidth of </w:t>
      </w:r>
      <w:r w:rsidR="008626CC">
        <w:rPr>
          <w:rFonts w:eastAsia="Yu Mincho"/>
          <w:lang w:val="en-GB" w:eastAsia="ja-JP"/>
        </w:rPr>
        <w:t xml:space="preserve">both legacy BWP and </w:t>
      </w:r>
      <w:r w:rsidR="00F827EA">
        <w:rPr>
          <w:rFonts w:eastAsia="Yu Mincho"/>
          <w:lang w:val="en-GB" w:eastAsia="ja-JP"/>
        </w:rPr>
        <w:t xml:space="preserve">RedCap specific </w:t>
      </w:r>
      <w:r w:rsidR="00F827EA" w:rsidRPr="005438D4">
        <w:rPr>
          <w:rFonts w:eastAsia="Yu Mincho"/>
          <w:lang w:val="en-GB" w:eastAsia="ja-JP"/>
        </w:rPr>
        <w:t>BWP</w:t>
      </w:r>
      <w:r w:rsidR="00F827EA">
        <w:rPr>
          <w:rFonts w:eastAsia="Yu Mincho"/>
          <w:lang w:val="en-GB" w:eastAsia="ja-JP"/>
        </w:rPr>
        <w:t xml:space="preserve"> allow eRedCap UE to access, but there is a</w:t>
      </w:r>
      <w:r w:rsidR="00843A61">
        <w:rPr>
          <w:rFonts w:eastAsia="Yu Mincho"/>
          <w:lang w:val="en-GB" w:eastAsia="ja-JP"/>
        </w:rPr>
        <w:t>n</w:t>
      </w:r>
      <w:r w:rsidR="00F827EA">
        <w:rPr>
          <w:rFonts w:eastAsia="Yu Mincho"/>
          <w:lang w:val="en-GB" w:eastAsia="ja-JP"/>
        </w:rPr>
        <w:t xml:space="preserve"> offloading issue lead</w:t>
      </w:r>
      <w:r w:rsidR="00843A61">
        <w:rPr>
          <w:rFonts w:eastAsia="Yu Mincho"/>
          <w:lang w:val="en-GB" w:eastAsia="ja-JP"/>
        </w:rPr>
        <w:t>ing</w:t>
      </w:r>
      <w:r w:rsidR="00F827EA">
        <w:rPr>
          <w:rFonts w:eastAsia="Yu Mincho"/>
          <w:lang w:val="en-GB" w:eastAsia="ja-JP"/>
        </w:rPr>
        <w:t xml:space="preserve"> eRedCap UE</w:t>
      </w:r>
      <w:r w:rsidR="00843A61">
        <w:rPr>
          <w:rFonts w:eastAsia="Yu Mincho"/>
          <w:lang w:val="en-GB" w:eastAsia="ja-JP"/>
        </w:rPr>
        <w:t xml:space="preserve"> to work</w:t>
      </w:r>
      <w:r w:rsidR="00F827EA">
        <w:rPr>
          <w:rFonts w:eastAsia="Yu Mincho"/>
          <w:lang w:val="en-GB" w:eastAsia="ja-JP"/>
        </w:rPr>
        <w:t xml:space="preserve"> on legacy initial BWP. For easy implementation, we think eRedCap UE should reuse the RedCap specific BWP</w:t>
      </w:r>
      <w:r w:rsidR="00843A61">
        <w:rPr>
          <w:rFonts w:eastAsia="Yu Mincho"/>
          <w:lang w:val="en-GB" w:eastAsia="ja-JP"/>
        </w:rPr>
        <w:t xml:space="preserve"> if configured</w:t>
      </w:r>
      <w:r w:rsidR="00F827EA">
        <w:rPr>
          <w:rFonts w:eastAsia="Yu Mincho"/>
          <w:lang w:val="en-GB" w:eastAsia="ja-JP"/>
        </w:rPr>
        <w:t>.</w:t>
      </w:r>
    </w:p>
    <w:p w14:paraId="6F83855A" w14:textId="1383DAD4" w:rsidR="005438D4" w:rsidRPr="00F827EA" w:rsidRDefault="00F827EA" w:rsidP="005438D4">
      <w:pPr>
        <w:rPr>
          <w:rFonts w:eastAsia="Yu Mincho"/>
          <w:b/>
          <w:lang w:val="en-GB" w:eastAsia="ja-JP"/>
        </w:rPr>
      </w:pPr>
      <w:r w:rsidRPr="00F827EA">
        <w:rPr>
          <w:rFonts w:eastAsiaTheme="minorEastAsia"/>
          <w:b/>
          <w:lang w:val="en-GB"/>
        </w:rPr>
        <w:t>Observation</w:t>
      </w:r>
      <w:r w:rsidRPr="00F827EA">
        <w:rPr>
          <w:rFonts w:eastAsia="Yu Mincho"/>
          <w:b/>
          <w:lang w:val="en-GB" w:eastAsia="ja-JP"/>
        </w:rPr>
        <w:t xml:space="preserve"> </w:t>
      </w:r>
      <w:r w:rsidR="00B9447B">
        <w:rPr>
          <w:rFonts w:eastAsia="Yu Mincho"/>
          <w:b/>
          <w:lang w:val="en-GB" w:eastAsia="ja-JP"/>
        </w:rPr>
        <w:t>4</w:t>
      </w:r>
      <w:r w:rsidR="005438D4" w:rsidRPr="00F827EA">
        <w:rPr>
          <w:rFonts w:eastAsia="Yu Mincho"/>
          <w:b/>
          <w:lang w:val="en-GB" w:eastAsia="ja-JP"/>
        </w:rPr>
        <w:t xml:space="preserve">: There is no need to configure eRedCap UE to use legacy initial BWP </w:t>
      </w:r>
      <w:r w:rsidR="006217C2">
        <w:rPr>
          <w:rFonts w:eastAsia="Yu Mincho"/>
          <w:b/>
          <w:lang w:val="en-GB" w:eastAsia="ja-JP"/>
        </w:rPr>
        <w:t>when</w:t>
      </w:r>
      <w:r w:rsidR="006217C2" w:rsidRPr="00F827EA">
        <w:rPr>
          <w:rFonts w:eastAsia="Yu Mincho"/>
          <w:b/>
          <w:lang w:val="en-GB" w:eastAsia="ja-JP"/>
        </w:rPr>
        <w:t xml:space="preserve"> </w:t>
      </w:r>
      <w:r w:rsidR="005438D4" w:rsidRPr="00F827EA">
        <w:rPr>
          <w:rFonts w:eastAsia="Yu Mincho"/>
          <w:b/>
          <w:lang w:val="en-GB" w:eastAsia="ja-JP"/>
        </w:rPr>
        <w:t xml:space="preserve">the RedCap specific initial BWP is configured. </w:t>
      </w:r>
    </w:p>
    <w:p w14:paraId="7D7E71B8" w14:textId="0BBC5E4D" w:rsidR="005438D4" w:rsidRPr="00F827EA" w:rsidRDefault="00F827EA" w:rsidP="005438D4">
      <w:pPr>
        <w:rPr>
          <w:rFonts w:eastAsia="Yu Mincho"/>
          <w:b/>
          <w:lang w:val="en-GB" w:eastAsia="ja-JP"/>
        </w:rPr>
      </w:pPr>
      <w:r>
        <w:rPr>
          <w:rFonts w:eastAsia="Yu Mincho"/>
          <w:b/>
          <w:lang w:val="en-GB" w:eastAsia="ja-JP"/>
        </w:rPr>
        <w:t xml:space="preserve">Proposal </w:t>
      </w:r>
      <w:r w:rsidR="00C56D25">
        <w:rPr>
          <w:rFonts w:eastAsia="Yu Mincho"/>
          <w:b/>
          <w:lang w:val="en-GB" w:eastAsia="ja-JP"/>
        </w:rPr>
        <w:t>9</w:t>
      </w:r>
      <w:r w:rsidR="005438D4" w:rsidRPr="00F827EA">
        <w:rPr>
          <w:rFonts w:eastAsia="Yu Mincho"/>
          <w:b/>
          <w:lang w:val="en-GB" w:eastAsia="ja-JP"/>
        </w:rPr>
        <w:t>: If the R17 RedCap specific initial BWP is configured, eRedCap UE</w:t>
      </w:r>
      <w:r w:rsidR="002663B0">
        <w:rPr>
          <w:rFonts w:eastAsia="Yu Mincho"/>
          <w:b/>
          <w:lang w:val="en-GB" w:eastAsia="ja-JP"/>
        </w:rPr>
        <w:t>s</w:t>
      </w:r>
      <w:r w:rsidR="005438D4" w:rsidRPr="00F827EA">
        <w:rPr>
          <w:rFonts w:eastAsia="Yu Mincho"/>
          <w:b/>
          <w:lang w:val="en-GB" w:eastAsia="ja-JP"/>
        </w:rPr>
        <w:t xml:space="preserve"> use that as its specific initial BWP (to be confirmed by RAN1).</w:t>
      </w:r>
    </w:p>
    <w:p w14:paraId="79A6C38A" w14:textId="77777777" w:rsidR="003D158D" w:rsidRPr="004A7607" w:rsidRDefault="003D158D" w:rsidP="003D158D">
      <w:pPr>
        <w:pStyle w:val="2"/>
        <w:numPr>
          <w:ilvl w:val="1"/>
          <w:numId w:val="7"/>
        </w:numPr>
        <w:spacing w:after="240"/>
        <w:rPr>
          <w:rFonts w:cs="Arial"/>
        </w:rPr>
      </w:pPr>
      <w:bookmarkStart w:id="4" w:name="OLE_LINK18"/>
      <w:r w:rsidRPr="00D52148">
        <w:rPr>
          <w:rFonts w:cs="Arial"/>
        </w:rPr>
        <w:t>Early identification of eRedCap UE</w:t>
      </w:r>
      <w:bookmarkEnd w:id="4"/>
    </w:p>
    <w:p w14:paraId="0DA88065" w14:textId="77777777" w:rsidR="003D158D" w:rsidRDefault="003D158D" w:rsidP="003D158D">
      <w:pPr>
        <w:rPr>
          <w:rFonts w:eastAsiaTheme="minorEastAsia"/>
          <w:bCs/>
          <w:sz w:val="21"/>
          <w:szCs w:val="22"/>
        </w:rPr>
      </w:pPr>
      <w:r>
        <w:rPr>
          <w:rFonts w:eastAsiaTheme="minorEastAsia"/>
          <w:bCs/>
          <w:sz w:val="21"/>
          <w:szCs w:val="22"/>
        </w:rPr>
        <w:t xml:space="preserve">In last meeting, </w:t>
      </w:r>
      <w:r w:rsidRPr="00103F79">
        <w:rPr>
          <w:rFonts w:eastAsiaTheme="minorEastAsia"/>
          <w:bCs/>
          <w:sz w:val="21"/>
          <w:szCs w:val="22"/>
        </w:rPr>
        <w:t>Msg3/MsgA PUSCH based early indication for Rel-18 eRedCap</w:t>
      </w:r>
      <w:r>
        <w:rPr>
          <w:rFonts w:eastAsiaTheme="minorEastAsia"/>
          <w:bCs/>
          <w:sz w:val="21"/>
          <w:szCs w:val="22"/>
        </w:rPr>
        <w:t xml:space="preserve"> is agreed to support. However, companies hold different opinions on how to implement this indication. </w:t>
      </w:r>
      <w:r w:rsidRPr="006552AE">
        <w:rPr>
          <w:rFonts w:eastAsiaTheme="minorEastAsia"/>
          <w:bCs/>
          <w:sz w:val="21"/>
          <w:szCs w:val="22"/>
        </w:rPr>
        <w:t xml:space="preserve">Some companies </w:t>
      </w:r>
      <w:r>
        <w:rPr>
          <w:rFonts w:eastAsiaTheme="minorEastAsia"/>
          <w:bCs/>
          <w:sz w:val="21"/>
          <w:szCs w:val="22"/>
        </w:rPr>
        <w:t>prefer to using</w:t>
      </w:r>
      <w:r w:rsidRPr="006552AE">
        <w:rPr>
          <w:rFonts w:eastAsiaTheme="minorEastAsia"/>
          <w:bCs/>
          <w:sz w:val="21"/>
          <w:szCs w:val="22"/>
        </w:rPr>
        <w:t xml:space="preserve"> fancy Msg3 indication to avoid use reserved LCIDs.</w:t>
      </w:r>
      <w:r w:rsidRPr="006552AE">
        <w:rPr>
          <w:sz w:val="20"/>
          <w:lang w:val="en-GB"/>
        </w:rPr>
        <w:t xml:space="preserve"> </w:t>
      </w:r>
      <w:r>
        <w:rPr>
          <w:sz w:val="20"/>
          <w:lang w:val="en-GB"/>
        </w:rPr>
        <w:t>We’ve checked the left reserved LCIDs. There are still six reserved LCID left, which is not so limited</w:t>
      </w:r>
      <w:r>
        <w:rPr>
          <w:sz w:val="20"/>
        </w:rPr>
        <w:t>/</w:t>
      </w:r>
      <w:r>
        <w:rPr>
          <w:sz w:val="20"/>
          <w:lang w:val="en-GB"/>
        </w:rPr>
        <w:t>precious. And there is only 1 spare bit in RRC messages (</w:t>
      </w:r>
      <w:r>
        <w:rPr>
          <w:i/>
        </w:rPr>
        <w:t xml:space="preserve">RRCSetupRequest </w:t>
      </w:r>
      <w:r>
        <w:t xml:space="preserve">message </w:t>
      </w:r>
      <w:r>
        <w:lastRenderedPageBreak/>
        <w:t xml:space="preserve">or </w:t>
      </w:r>
      <w:r>
        <w:rPr>
          <w:i/>
          <w:noProof/>
        </w:rPr>
        <w:t xml:space="preserve">RRCResumeRequest </w:t>
      </w:r>
      <w:r>
        <w:t>message</w:t>
      </w:r>
      <w:r>
        <w:rPr>
          <w:sz w:val="20"/>
          <w:lang w:val="en-GB"/>
        </w:rPr>
        <w:t xml:space="preserve">). So </w:t>
      </w:r>
      <w:r>
        <w:rPr>
          <w:rFonts w:eastAsiaTheme="minorEastAsia"/>
          <w:bCs/>
          <w:sz w:val="21"/>
          <w:szCs w:val="22"/>
        </w:rPr>
        <w:t>we propose to use the similar method as R17 RedCap, two new LCIDs can be introduced for Msg 3 based identification for eRedCap UE.</w:t>
      </w:r>
      <w:r w:rsidRPr="00DE39F2">
        <w:rPr>
          <w:rFonts w:eastAsiaTheme="minorEastAsia"/>
          <w:bCs/>
          <w:sz w:val="21"/>
          <w:szCs w:val="22"/>
        </w:rPr>
        <w:t xml:space="preserve"> </w:t>
      </w:r>
      <w:r>
        <w:rPr>
          <w:rFonts w:eastAsiaTheme="minorEastAsia"/>
          <w:bCs/>
          <w:sz w:val="21"/>
          <w:szCs w:val="22"/>
        </w:rPr>
        <w:t>eRedCap specific LCID can be always present in Msg3 similar to R17 RedCap UE.</w:t>
      </w:r>
    </w:p>
    <w:p w14:paraId="42B6CC27" w14:textId="06DD084D" w:rsidR="00B9447B" w:rsidRDefault="00B9447B" w:rsidP="003D158D">
      <w:pPr>
        <w:rPr>
          <w:rFonts w:eastAsiaTheme="minorEastAsia"/>
          <w:bCs/>
          <w:sz w:val="21"/>
          <w:szCs w:val="22"/>
        </w:rPr>
      </w:pPr>
      <w:r>
        <w:rPr>
          <w:rFonts w:eastAsiaTheme="minorEastAsia"/>
          <w:bCs/>
          <w:sz w:val="21"/>
          <w:szCs w:val="22"/>
        </w:rPr>
        <w:t>We notice that t</w:t>
      </w:r>
      <w:r w:rsidRPr="00B9447B">
        <w:rPr>
          <w:rFonts w:eastAsiaTheme="minorEastAsia"/>
          <w:bCs/>
          <w:sz w:val="21"/>
          <w:szCs w:val="22"/>
        </w:rPr>
        <w:t>here are still seven reserved LCID values left</w:t>
      </w:r>
      <w:r>
        <w:rPr>
          <w:rFonts w:eastAsiaTheme="minorEastAsia"/>
          <w:bCs/>
          <w:sz w:val="21"/>
          <w:szCs w:val="22"/>
        </w:rPr>
        <w:t xml:space="preserve"> in TS 38.321</w:t>
      </w:r>
      <w:r w:rsidRPr="00B9447B">
        <w:rPr>
          <w:rFonts w:eastAsiaTheme="minorEastAsia"/>
          <w:bCs/>
          <w:sz w:val="21"/>
          <w:szCs w:val="22"/>
        </w:rPr>
        <w:t>, which is not so limited/precious.</w:t>
      </w:r>
      <w:r>
        <w:rPr>
          <w:rFonts w:eastAsiaTheme="minorEastAsia"/>
          <w:bCs/>
          <w:sz w:val="21"/>
          <w:szCs w:val="22"/>
        </w:rPr>
        <w:t xml:space="preserve"> And, the s</w:t>
      </w:r>
      <w:r w:rsidRPr="00B9447B">
        <w:rPr>
          <w:rFonts w:eastAsiaTheme="minorEastAsia"/>
          <w:bCs/>
          <w:sz w:val="21"/>
          <w:szCs w:val="22"/>
        </w:rPr>
        <w:t xml:space="preserve">pare bit in </w:t>
      </w:r>
      <w:r>
        <w:rPr>
          <w:rFonts w:eastAsiaTheme="minorEastAsia"/>
          <w:bCs/>
          <w:sz w:val="21"/>
          <w:szCs w:val="22"/>
        </w:rPr>
        <w:t xml:space="preserve">Msg3 </w:t>
      </w:r>
      <w:r w:rsidRPr="00B9447B">
        <w:rPr>
          <w:rFonts w:eastAsiaTheme="minorEastAsia"/>
          <w:bCs/>
          <w:sz w:val="21"/>
          <w:szCs w:val="22"/>
        </w:rPr>
        <w:t>RR</w:t>
      </w:r>
      <w:r>
        <w:rPr>
          <w:rFonts w:eastAsiaTheme="minorEastAsia"/>
          <w:bCs/>
          <w:sz w:val="21"/>
          <w:szCs w:val="22"/>
        </w:rPr>
        <w:t>C message is even more precious.</w:t>
      </w:r>
    </w:p>
    <w:p w14:paraId="6FD8FC6C" w14:textId="77777777" w:rsidR="00854C58" w:rsidRPr="00854C58" w:rsidRDefault="00854C58" w:rsidP="00854C58">
      <w:pPr>
        <w:keepNext/>
        <w:keepLines/>
        <w:widowControl/>
        <w:spacing w:before="60" w:line="240" w:lineRule="auto"/>
        <w:jc w:val="center"/>
        <w:rPr>
          <w:rFonts w:ascii="Arial" w:hAnsi="Arial"/>
          <w:b/>
          <w:noProof/>
          <w:sz w:val="20"/>
          <w:lang w:val="en-GB" w:eastAsia="ko-KR"/>
        </w:rPr>
      </w:pPr>
      <w:r w:rsidRPr="00854C58">
        <w:rPr>
          <w:rFonts w:ascii="Arial" w:hAnsi="Arial"/>
          <w:b/>
          <w:noProof/>
          <w:sz w:val="20"/>
          <w:lang w:val="en-GB"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854C58" w:rsidRPr="00854C58" w14:paraId="2C804A1A" w14:textId="77777777" w:rsidTr="0025655D">
        <w:trPr>
          <w:jc w:val="center"/>
        </w:trPr>
        <w:tc>
          <w:tcPr>
            <w:tcW w:w="1624" w:type="dxa"/>
          </w:tcPr>
          <w:p w14:paraId="7258B717" w14:textId="77777777" w:rsidR="00854C58" w:rsidRPr="00854C58" w:rsidRDefault="00854C58" w:rsidP="00854C58">
            <w:pPr>
              <w:keepNext/>
              <w:keepLines/>
              <w:widowControl/>
              <w:spacing w:after="0" w:line="240" w:lineRule="auto"/>
              <w:jc w:val="center"/>
              <w:rPr>
                <w:rFonts w:ascii="Arial" w:hAnsi="Arial"/>
                <w:b/>
                <w:noProof/>
                <w:sz w:val="18"/>
                <w:lang w:val="en-GB" w:eastAsia="ko-KR"/>
              </w:rPr>
            </w:pPr>
            <w:r w:rsidRPr="00854C58">
              <w:rPr>
                <w:rFonts w:ascii="Arial" w:hAnsi="Arial"/>
                <w:b/>
                <w:noProof/>
                <w:sz w:val="18"/>
                <w:lang w:val="en-GB" w:eastAsia="ko-KR"/>
              </w:rPr>
              <w:t>Codepoint/Index</w:t>
            </w:r>
          </w:p>
        </w:tc>
        <w:tc>
          <w:tcPr>
            <w:tcW w:w="7578" w:type="dxa"/>
          </w:tcPr>
          <w:p w14:paraId="5074D0EF" w14:textId="77777777" w:rsidR="00854C58" w:rsidRPr="00854C58" w:rsidRDefault="00854C58" w:rsidP="00854C58">
            <w:pPr>
              <w:keepNext/>
              <w:keepLines/>
              <w:widowControl/>
              <w:spacing w:after="0" w:line="240" w:lineRule="auto"/>
              <w:jc w:val="center"/>
              <w:rPr>
                <w:rFonts w:ascii="Arial" w:hAnsi="Arial"/>
                <w:b/>
                <w:noProof/>
                <w:sz w:val="18"/>
                <w:lang w:val="en-GB" w:eastAsia="ko-KR"/>
              </w:rPr>
            </w:pPr>
            <w:r w:rsidRPr="00854C58">
              <w:rPr>
                <w:rFonts w:ascii="Arial" w:hAnsi="Arial"/>
                <w:b/>
                <w:noProof/>
                <w:sz w:val="18"/>
                <w:lang w:val="en-GB" w:eastAsia="ko-KR"/>
              </w:rPr>
              <w:t>LCID values</w:t>
            </w:r>
          </w:p>
        </w:tc>
      </w:tr>
      <w:tr w:rsidR="00854C58" w:rsidRPr="00854C58" w14:paraId="5C09BAB0" w14:textId="77777777" w:rsidTr="0025655D">
        <w:trPr>
          <w:jc w:val="center"/>
        </w:trPr>
        <w:tc>
          <w:tcPr>
            <w:tcW w:w="1624" w:type="dxa"/>
          </w:tcPr>
          <w:p w14:paraId="50A782CA"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0</w:t>
            </w:r>
          </w:p>
        </w:tc>
        <w:tc>
          <w:tcPr>
            <w:tcW w:w="7578" w:type="dxa"/>
          </w:tcPr>
          <w:p w14:paraId="455153D4"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CCCH of size 64 bits (referred to as "CCCH1" in TS 38.331 [5]), except for a RedCap UE</w:t>
            </w:r>
          </w:p>
        </w:tc>
      </w:tr>
      <w:tr w:rsidR="00854C58" w:rsidRPr="00854C58" w14:paraId="310782AB" w14:textId="77777777" w:rsidTr="0025655D">
        <w:trPr>
          <w:jc w:val="center"/>
        </w:trPr>
        <w:tc>
          <w:tcPr>
            <w:tcW w:w="1624" w:type="dxa"/>
          </w:tcPr>
          <w:p w14:paraId="7C4BE77F"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1–32</w:t>
            </w:r>
          </w:p>
        </w:tc>
        <w:tc>
          <w:tcPr>
            <w:tcW w:w="7578" w:type="dxa"/>
          </w:tcPr>
          <w:p w14:paraId="06FCF31E"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Identity of the logical channel of DCCH and DTCH</w:t>
            </w:r>
          </w:p>
        </w:tc>
      </w:tr>
      <w:tr w:rsidR="00854C58" w:rsidRPr="00854C58" w14:paraId="453C739E" w14:textId="77777777" w:rsidTr="0025655D">
        <w:trPr>
          <w:jc w:val="center"/>
        </w:trPr>
        <w:tc>
          <w:tcPr>
            <w:tcW w:w="1624" w:type="dxa"/>
          </w:tcPr>
          <w:p w14:paraId="082C9984"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33</w:t>
            </w:r>
          </w:p>
        </w:tc>
        <w:tc>
          <w:tcPr>
            <w:tcW w:w="7578" w:type="dxa"/>
          </w:tcPr>
          <w:p w14:paraId="320A03B1"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Extended logical channel ID field (two-octet eLCID field)</w:t>
            </w:r>
          </w:p>
        </w:tc>
      </w:tr>
      <w:tr w:rsidR="00854C58" w:rsidRPr="00854C58" w14:paraId="3518F5C6" w14:textId="77777777" w:rsidTr="0025655D">
        <w:trPr>
          <w:jc w:val="center"/>
        </w:trPr>
        <w:tc>
          <w:tcPr>
            <w:tcW w:w="1624" w:type="dxa"/>
          </w:tcPr>
          <w:p w14:paraId="3B2C57D4"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34</w:t>
            </w:r>
          </w:p>
        </w:tc>
        <w:tc>
          <w:tcPr>
            <w:tcW w:w="7578" w:type="dxa"/>
          </w:tcPr>
          <w:p w14:paraId="2F323B48"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Extended logical channel ID field (one-octet eLCID field)</w:t>
            </w:r>
          </w:p>
        </w:tc>
      </w:tr>
      <w:tr w:rsidR="00854C58" w:rsidRPr="00854C58" w14:paraId="0C6CA381" w14:textId="77777777" w:rsidTr="0025655D">
        <w:trPr>
          <w:jc w:val="center"/>
        </w:trPr>
        <w:tc>
          <w:tcPr>
            <w:tcW w:w="1624" w:type="dxa"/>
          </w:tcPr>
          <w:p w14:paraId="199984C0" w14:textId="77777777" w:rsidR="00854C58" w:rsidRPr="00854C58" w:rsidRDefault="00854C58" w:rsidP="00854C58">
            <w:pPr>
              <w:keepNext/>
              <w:keepLines/>
              <w:widowControl/>
              <w:spacing w:after="0" w:line="240" w:lineRule="auto"/>
              <w:jc w:val="center"/>
              <w:rPr>
                <w:rFonts w:ascii="Arial" w:hAnsi="Arial"/>
                <w:noProof/>
                <w:sz w:val="18"/>
                <w:lang w:val="en-GB"/>
              </w:rPr>
            </w:pPr>
            <w:r w:rsidRPr="00854C58">
              <w:rPr>
                <w:rFonts w:ascii="Arial" w:hAnsi="Arial"/>
                <w:noProof/>
                <w:sz w:val="18"/>
                <w:lang w:val="en-GB"/>
              </w:rPr>
              <w:t>35</w:t>
            </w:r>
          </w:p>
        </w:tc>
        <w:tc>
          <w:tcPr>
            <w:tcW w:w="7578" w:type="dxa"/>
          </w:tcPr>
          <w:p w14:paraId="318668BB" w14:textId="77777777" w:rsidR="00854C58" w:rsidRPr="00854C58" w:rsidRDefault="00854C58" w:rsidP="00854C58">
            <w:pPr>
              <w:keepNext/>
              <w:keepLines/>
              <w:widowControl/>
              <w:spacing w:after="0" w:line="240" w:lineRule="auto"/>
              <w:jc w:val="left"/>
              <w:rPr>
                <w:rFonts w:ascii="Arial" w:hAnsi="Arial"/>
                <w:noProof/>
                <w:sz w:val="18"/>
                <w:lang w:val="en-GB"/>
              </w:rPr>
            </w:pPr>
            <w:r w:rsidRPr="00854C58">
              <w:rPr>
                <w:rFonts w:ascii="Arial" w:hAnsi="Arial"/>
                <w:noProof/>
                <w:sz w:val="18"/>
                <w:lang w:val="en-GB"/>
              </w:rPr>
              <w:t>CCCH of size 48 bits</w:t>
            </w:r>
            <w:r w:rsidRPr="00854C58">
              <w:rPr>
                <w:rFonts w:ascii="Arial" w:hAnsi="Arial"/>
                <w:sz w:val="18"/>
                <w:lang w:val="en-GB" w:eastAsia="ja-JP"/>
              </w:rPr>
              <w:t xml:space="preserve"> </w:t>
            </w:r>
            <w:r w:rsidRPr="00854C58">
              <w:rPr>
                <w:rFonts w:ascii="Arial" w:hAnsi="Arial"/>
                <w:noProof/>
                <w:sz w:val="18"/>
                <w:lang w:val="en-GB"/>
              </w:rPr>
              <w:t xml:space="preserve">(referred to as "CCCH" in TS 38.331 [5]) for a RedCap UE </w:t>
            </w:r>
          </w:p>
        </w:tc>
      </w:tr>
      <w:tr w:rsidR="00854C58" w:rsidRPr="00854C58" w14:paraId="4B9356E9" w14:textId="77777777" w:rsidTr="0025655D">
        <w:trPr>
          <w:jc w:val="center"/>
        </w:trPr>
        <w:tc>
          <w:tcPr>
            <w:tcW w:w="1624" w:type="dxa"/>
          </w:tcPr>
          <w:p w14:paraId="3EC94FF9" w14:textId="77777777" w:rsidR="00854C58" w:rsidRPr="00854C58" w:rsidRDefault="00854C58" w:rsidP="00854C58">
            <w:pPr>
              <w:keepNext/>
              <w:keepLines/>
              <w:widowControl/>
              <w:spacing w:after="0" w:line="240" w:lineRule="auto"/>
              <w:jc w:val="center"/>
              <w:rPr>
                <w:rFonts w:ascii="Arial" w:hAnsi="Arial"/>
                <w:noProof/>
                <w:sz w:val="18"/>
                <w:lang w:val="en-GB"/>
              </w:rPr>
            </w:pPr>
            <w:r w:rsidRPr="00854C58">
              <w:rPr>
                <w:rFonts w:ascii="Arial" w:hAnsi="Arial"/>
                <w:noProof/>
                <w:sz w:val="18"/>
                <w:lang w:val="en-GB"/>
              </w:rPr>
              <w:t>36</w:t>
            </w:r>
          </w:p>
        </w:tc>
        <w:tc>
          <w:tcPr>
            <w:tcW w:w="7578" w:type="dxa"/>
          </w:tcPr>
          <w:p w14:paraId="4C0DE191" w14:textId="77777777" w:rsidR="00854C58" w:rsidRPr="00854C58" w:rsidRDefault="00854C58" w:rsidP="00854C58">
            <w:pPr>
              <w:keepNext/>
              <w:keepLines/>
              <w:widowControl/>
              <w:spacing w:after="0" w:line="240" w:lineRule="auto"/>
              <w:jc w:val="left"/>
              <w:rPr>
                <w:rFonts w:ascii="Arial" w:hAnsi="Arial"/>
                <w:noProof/>
                <w:sz w:val="18"/>
                <w:lang w:val="en-GB"/>
              </w:rPr>
            </w:pPr>
            <w:r w:rsidRPr="00854C58">
              <w:rPr>
                <w:rFonts w:ascii="Arial" w:hAnsi="Arial"/>
                <w:noProof/>
                <w:sz w:val="18"/>
                <w:lang w:val="en-GB"/>
              </w:rPr>
              <w:t>CCCH of size 64 bits (referred to as "CCCH1" in TS 38.331 [5]) for a RedCap UE</w:t>
            </w:r>
          </w:p>
        </w:tc>
      </w:tr>
      <w:tr w:rsidR="00854C58" w:rsidRPr="00854C58" w14:paraId="34FF81DA" w14:textId="77777777" w:rsidTr="0025655D">
        <w:trPr>
          <w:jc w:val="center"/>
        </w:trPr>
        <w:tc>
          <w:tcPr>
            <w:tcW w:w="1624" w:type="dxa"/>
          </w:tcPr>
          <w:p w14:paraId="6E79FD50" w14:textId="77777777" w:rsidR="00854C58" w:rsidRPr="00A63FC7" w:rsidRDefault="00854C58" w:rsidP="00854C58">
            <w:pPr>
              <w:keepNext/>
              <w:keepLines/>
              <w:widowControl/>
              <w:spacing w:after="0" w:line="240" w:lineRule="auto"/>
              <w:jc w:val="center"/>
              <w:rPr>
                <w:rFonts w:ascii="Arial" w:hAnsi="Arial"/>
                <w:noProof/>
                <w:sz w:val="18"/>
                <w:highlight w:val="yellow"/>
                <w:lang w:val="en-GB" w:eastAsia="ko-KR"/>
              </w:rPr>
            </w:pPr>
            <w:r w:rsidRPr="00A63FC7">
              <w:rPr>
                <w:rFonts w:ascii="Arial" w:hAnsi="Arial"/>
                <w:noProof/>
                <w:sz w:val="18"/>
                <w:highlight w:val="yellow"/>
                <w:lang w:val="en-GB" w:eastAsia="ko-KR"/>
              </w:rPr>
              <w:t>37–42</w:t>
            </w:r>
          </w:p>
        </w:tc>
        <w:tc>
          <w:tcPr>
            <w:tcW w:w="7578" w:type="dxa"/>
          </w:tcPr>
          <w:p w14:paraId="58F7C9A4" w14:textId="77777777" w:rsidR="00854C58" w:rsidRPr="00A63FC7" w:rsidRDefault="00854C58" w:rsidP="00854C58">
            <w:pPr>
              <w:keepNext/>
              <w:keepLines/>
              <w:widowControl/>
              <w:spacing w:after="0" w:line="240" w:lineRule="auto"/>
              <w:jc w:val="left"/>
              <w:rPr>
                <w:rFonts w:ascii="Arial" w:hAnsi="Arial"/>
                <w:noProof/>
                <w:sz w:val="18"/>
                <w:highlight w:val="yellow"/>
                <w:lang w:val="en-GB" w:eastAsia="ko-KR"/>
              </w:rPr>
            </w:pPr>
            <w:r w:rsidRPr="00A63FC7">
              <w:rPr>
                <w:rFonts w:ascii="Arial" w:hAnsi="Arial"/>
                <w:noProof/>
                <w:sz w:val="18"/>
                <w:highlight w:val="yellow"/>
                <w:lang w:val="en-GB" w:eastAsia="ko-KR"/>
              </w:rPr>
              <w:t>Reserved</w:t>
            </w:r>
          </w:p>
        </w:tc>
      </w:tr>
      <w:tr w:rsidR="00854C58" w:rsidRPr="00854C58" w14:paraId="6A279975" w14:textId="77777777" w:rsidTr="0025655D">
        <w:trPr>
          <w:jc w:val="center"/>
        </w:trPr>
        <w:tc>
          <w:tcPr>
            <w:tcW w:w="1624" w:type="dxa"/>
          </w:tcPr>
          <w:p w14:paraId="492569E7"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sz w:val="18"/>
                <w:lang w:val="en-GB" w:eastAsia="ko-KR"/>
              </w:rPr>
              <w:t>43</w:t>
            </w:r>
          </w:p>
        </w:tc>
        <w:tc>
          <w:tcPr>
            <w:tcW w:w="7578" w:type="dxa"/>
          </w:tcPr>
          <w:p w14:paraId="3B5C975D"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sz w:val="18"/>
                <w:lang w:val="en-GB" w:eastAsia="ko-KR"/>
              </w:rPr>
              <w:t xml:space="preserve">Truncated Enhanced BFR </w:t>
            </w:r>
            <w:r w:rsidRPr="00854C58">
              <w:rPr>
                <w:rFonts w:ascii="Arial" w:eastAsia="Malgun Gothic" w:hAnsi="Arial"/>
                <w:sz w:val="18"/>
                <w:lang w:val="en-GB" w:eastAsia="ko-KR"/>
              </w:rPr>
              <w:t>(one octet C</w:t>
            </w:r>
            <w:r w:rsidRPr="00854C58">
              <w:rPr>
                <w:rFonts w:ascii="Arial" w:eastAsia="Malgun Gothic" w:hAnsi="Arial"/>
                <w:sz w:val="18"/>
                <w:vertAlign w:val="subscript"/>
                <w:lang w:val="en-GB" w:eastAsia="ko-KR"/>
              </w:rPr>
              <w:t>i</w:t>
            </w:r>
            <w:r w:rsidRPr="00854C58">
              <w:rPr>
                <w:rFonts w:ascii="Arial" w:eastAsia="Malgun Gothic" w:hAnsi="Arial"/>
                <w:sz w:val="18"/>
                <w:lang w:val="en-GB" w:eastAsia="ko-KR"/>
              </w:rPr>
              <w:t>)</w:t>
            </w:r>
          </w:p>
        </w:tc>
      </w:tr>
      <w:tr w:rsidR="00854C58" w:rsidRPr="00854C58" w14:paraId="2605C484" w14:textId="77777777" w:rsidTr="0025655D">
        <w:trPr>
          <w:jc w:val="center"/>
        </w:trPr>
        <w:tc>
          <w:tcPr>
            <w:tcW w:w="1624" w:type="dxa"/>
          </w:tcPr>
          <w:p w14:paraId="0C371312"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44</w:t>
            </w:r>
          </w:p>
        </w:tc>
        <w:tc>
          <w:tcPr>
            <w:tcW w:w="7578" w:type="dxa"/>
          </w:tcPr>
          <w:p w14:paraId="37E34CCA"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Timing Advance Report</w:t>
            </w:r>
          </w:p>
        </w:tc>
      </w:tr>
      <w:tr w:rsidR="00854C58" w:rsidRPr="00854C58" w14:paraId="238044DC" w14:textId="77777777" w:rsidTr="0025655D">
        <w:trPr>
          <w:jc w:val="center"/>
        </w:trPr>
        <w:tc>
          <w:tcPr>
            <w:tcW w:w="1624" w:type="dxa"/>
          </w:tcPr>
          <w:p w14:paraId="4650BB58"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45</w:t>
            </w:r>
          </w:p>
        </w:tc>
        <w:tc>
          <w:tcPr>
            <w:tcW w:w="7578" w:type="dxa"/>
          </w:tcPr>
          <w:p w14:paraId="222FEC12"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ja-JP"/>
              </w:rPr>
              <w:t xml:space="preserve">Truncated </w:t>
            </w:r>
            <w:r w:rsidRPr="00854C58">
              <w:rPr>
                <w:rFonts w:ascii="Arial" w:hAnsi="Arial"/>
                <w:noProof/>
                <w:sz w:val="18"/>
                <w:lang w:val="en-GB" w:eastAsia="ko-KR"/>
              </w:rPr>
              <w:t>Sidelink BSR</w:t>
            </w:r>
          </w:p>
        </w:tc>
      </w:tr>
      <w:tr w:rsidR="00854C58" w:rsidRPr="00854C58" w14:paraId="592AB3F7" w14:textId="77777777" w:rsidTr="0025655D">
        <w:trPr>
          <w:jc w:val="center"/>
        </w:trPr>
        <w:tc>
          <w:tcPr>
            <w:tcW w:w="1624" w:type="dxa"/>
          </w:tcPr>
          <w:p w14:paraId="0ADE68FE"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46</w:t>
            </w:r>
          </w:p>
        </w:tc>
        <w:tc>
          <w:tcPr>
            <w:tcW w:w="7578" w:type="dxa"/>
          </w:tcPr>
          <w:p w14:paraId="116E8D2D"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Sidelink BSR</w:t>
            </w:r>
          </w:p>
        </w:tc>
      </w:tr>
      <w:tr w:rsidR="00854C58" w:rsidRPr="00854C58" w14:paraId="2BBEA276" w14:textId="77777777" w:rsidTr="0025655D">
        <w:trPr>
          <w:jc w:val="center"/>
        </w:trPr>
        <w:tc>
          <w:tcPr>
            <w:tcW w:w="1624" w:type="dxa"/>
          </w:tcPr>
          <w:p w14:paraId="5646E28C" w14:textId="77777777" w:rsidR="00854C58" w:rsidRPr="00A63FC7" w:rsidRDefault="00854C58" w:rsidP="00854C58">
            <w:pPr>
              <w:keepNext/>
              <w:keepLines/>
              <w:widowControl/>
              <w:spacing w:after="0" w:line="240" w:lineRule="auto"/>
              <w:jc w:val="center"/>
              <w:rPr>
                <w:rFonts w:ascii="Arial" w:hAnsi="Arial"/>
                <w:noProof/>
                <w:sz w:val="18"/>
                <w:highlight w:val="yellow"/>
                <w:lang w:val="en-GB" w:eastAsia="ko-KR"/>
              </w:rPr>
            </w:pPr>
            <w:r w:rsidRPr="00A63FC7">
              <w:rPr>
                <w:rFonts w:ascii="Arial" w:hAnsi="Arial"/>
                <w:noProof/>
                <w:sz w:val="18"/>
                <w:highlight w:val="yellow"/>
                <w:lang w:val="en-GB" w:eastAsia="ko-KR"/>
              </w:rPr>
              <w:t>47</w:t>
            </w:r>
          </w:p>
        </w:tc>
        <w:tc>
          <w:tcPr>
            <w:tcW w:w="7578" w:type="dxa"/>
          </w:tcPr>
          <w:p w14:paraId="786DEA33" w14:textId="77777777" w:rsidR="00854C58" w:rsidRPr="00A63FC7" w:rsidRDefault="00854C58" w:rsidP="00854C58">
            <w:pPr>
              <w:keepNext/>
              <w:keepLines/>
              <w:widowControl/>
              <w:spacing w:after="0" w:line="240" w:lineRule="auto"/>
              <w:jc w:val="left"/>
              <w:rPr>
                <w:rFonts w:ascii="Arial" w:hAnsi="Arial"/>
                <w:noProof/>
                <w:sz w:val="18"/>
                <w:highlight w:val="yellow"/>
                <w:lang w:val="en-GB" w:eastAsia="ko-KR"/>
              </w:rPr>
            </w:pPr>
            <w:r w:rsidRPr="00A63FC7">
              <w:rPr>
                <w:rFonts w:ascii="Arial" w:eastAsia="Malgun Gothic" w:hAnsi="Arial"/>
                <w:noProof/>
                <w:sz w:val="18"/>
                <w:highlight w:val="yellow"/>
                <w:lang w:val="en-GB" w:eastAsia="ko-KR"/>
              </w:rPr>
              <w:t>Reserved</w:t>
            </w:r>
          </w:p>
        </w:tc>
      </w:tr>
      <w:tr w:rsidR="00854C58" w:rsidRPr="00854C58" w14:paraId="73D88D79" w14:textId="77777777" w:rsidTr="0025655D">
        <w:trPr>
          <w:jc w:val="center"/>
        </w:trPr>
        <w:tc>
          <w:tcPr>
            <w:tcW w:w="1624" w:type="dxa"/>
          </w:tcPr>
          <w:p w14:paraId="4B6B4D20"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48</w:t>
            </w:r>
          </w:p>
        </w:tc>
        <w:tc>
          <w:tcPr>
            <w:tcW w:w="7578" w:type="dxa"/>
          </w:tcPr>
          <w:p w14:paraId="6E7AB0AB"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LBT failure (four octets)</w:t>
            </w:r>
          </w:p>
        </w:tc>
      </w:tr>
      <w:tr w:rsidR="00854C58" w:rsidRPr="00854C58" w14:paraId="13874748" w14:textId="77777777" w:rsidTr="0025655D">
        <w:trPr>
          <w:jc w:val="center"/>
        </w:trPr>
        <w:tc>
          <w:tcPr>
            <w:tcW w:w="1624" w:type="dxa"/>
          </w:tcPr>
          <w:p w14:paraId="55B856D0"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49</w:t>
            </w:r>
          </w:p>
        </w:tc>
        <w:tc>
          <w:tcPr>
            <w:tcW w:w="7578" w:type="dxa"/>
          </w:tcPr>
          <w:p w14:paraId="1BE74D25"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LBT failure (one octet)</w:t>
            </w:r>
          </w:p>
        </w:tc>
      </w:tr>
      <w:tr w:rsidR="00854C58" w:rsidRPr="00854C58" w14:paraId="1A4E24C2" w14:textId="77777777" w:rsidTr="0025655D">
        <w:trPr>
          <w:jc w:val="center"/>
        </w:trPr>
        <w:tc>
          <w:tcPr>
            <w:tcW w:w="1624" w:type="dxa"/>
          </w:tcPr>
          <w:p w14:paraId="47C64988"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50</w:t>
            </w:r>
          </w:p>
        </w:tc>
        <w:tc>
          <w:tcPr>
            <w:tcW w:w="7578" w:type="dxa"/>
          </w:tcPr>
          <w:p w14:paraId="1CFFBEF9"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 xml:space="preserve">BFR </w:t>
            </w:r>
            <w:r w:rsidRPr="00854C58">
              <w:rPr>
                <w:rFonts w:ascii="Arial" w:eastAsia="Malgun Gothic" w:hAnsi="Arial"/>
                <w:noProof/>
                <w:sz w:val="18"/>
                <w:lang w:val="en-GB" w:eastAsia="ko-KR"/>
              </w:rPr>
              <w:t>(one octet C</w:t>
            </w:r>
            <w:r w:rsidRPr="00854C58">
              <w:rPr>
                <w:rFonts w:ascii="Arial" w:eastAsia="Malgun Gothic" w:hAnsi="Arial"/>
                <w:noProof/>
                <w:sz w:val="18"/>
                <w:vertAlign w:val="subscript"/>
                <w:lang w:val="en-GB" w:eastAsia="ko-KR"/>
              </w:rPr>
              <w:t>i</w:t>
            </w:r>
            <w:r w:rsidRPr="00854C58">
              <w:rPr>
                <w:rFonts w:ascii="Arial" w:eastAsia="Malgun Gothic" w:hAnsi="Arial"/>
                <w:noProof/>
                <w:sz w:val="18"/>
                <w:lang w:val="en-GB" w:eastAsia="ko-KR"/>
              </w:rPr>
              <w:t>)</w:t>
            </w:r>
          </w:p>
        </w:tc>
      </w:tr>
      <w:tr w:rsidR="00854C58" w:rsidRPr="00854C58" w14:paraId="522B4DDC" w14:textId="77777777" w:rsidTr="0025655D">
        <w:trPr>
          <w:jc w:val="center"/>
        </w:trPr>
        <w:tc>
          <w:tcPr>
            <w:tcW w:w="1624" w:type="dxa"/>
          </w:tcPr>
          <w:p w14:paraId="42E4F933"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51</w:t>
            </w:r>
          </w:p>
        </w:tc>
        <w:tc>
          <w:tcPr>
            <w:tcW w:w="7578" w:type="dxa"/>
          </w:tcPr>
          <w:p w14:paraId="6538E162"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 xml:space="preserve">Truncated BFR </w:t>
            </w:r>
            <w:r w:rsidRPr="00854C58">
              <w:rPr>
                <w:rFonts w:ascii="Arial" w:eastAsia="Malgun Gothic" w:hAnsi="Arial"/>
                <w:noProof/>
                <w:sz w:val="18"/>
                <w:lang w:val="en-GB" w:eastAsia="ko-KR"/>
              </w:rPr>
              <w:t>(one octet C</w:t>
            </w:r>
            <w:r w:rsidRPr="00854C58">
              <w:rPr>
                <w:rFonts w:ascii="Arial" w:eastAsia="Malgun Gothic" w:hAnsi="Arial"/>
                <w:noProof/>
                <w:sz w:val="18"/>
                <w:vertAlign w:val="subscript"/>
                <w:lang w:val="en-GB" w:eastAsia="ko-KR"/>
              </w:rPr>
              <w:t>i</w:t>
            </w:r>
            <w:r w:rsidRPr="00854C58">
              <w:rPr>
                <w:rFonts w:ascii="Arial" w:eastAsia="Malgun Gothic" w:hAnsi="Arial"/>
                <w:noProof/>
                <w:sz w:val="18"/>
                <w:lang w:val="en-GB" w:eastAsia="ko-KR"/>
              </w:rPr>
              <w:t>)</w:t>
            </w:r>
          </w:p>
        </w:tc>
      </w:tr>
      <w:tr w:rsidR="00854C58" w:rsidRPr="00854C58" w14:paraId="61B3E7E1" w14:textId="77777777" w:rsidTr="0025655D">
        <w:trPr>
          <w:jc w:val="center"/>
        </w:trPr>
        <w:tc>
          <w:tcPr>
            <w:tcW w:w="1624" w:type="dxa"/>
          </w:tcPr>
          <w:p w14:paraId="6256C1EB" w14:textId="77777777" w:rsidR="00854C58" w:rsidRPr="00854C58" w:rsidDel="00C77ADE"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52</w:t>
            </w:r>
          </w:p>
        </w:tc>
        <w:tc>
          <w:tcPr>
            <w:tcW w:w="7578" w:type="dxa"/>
          </w:tcPr>
          <w:p w14:paraId="355A3BC6"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CCCH of size 48 bits (referred to as "CCCH" in TS 38.331 [5]), except for a RedCap UE</w:t>
            </w:r>
          </w:p>
        </w:tc>
      </w:tr>
      <w:tr w:rsidR="00854C58" w:rsidRPr="00854C58" w14:paraId="19040893" w14:textId="77777777" w:rsidTr="0025655D">
        <w:trPr>
          <w:jc w:val="center"/>
        </w:trPr>
        <w:tc>
          <w:tcPr>
            <w:tcW w:w="1624" w:type="dxa"/>
          </w:tcPr>
          <w:p w14:paraId="4DD3917B"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53</w:t>
            </w:r>
          </w:p>
        </w:tc>
        <w:tc>
          <w:tcPr>
            <w:tcW w:w="7578" w:type="dxa"/>
          </w:tcPr>
          <w:p w14:paraId="4881075B"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Recommended bit rate query</w:t>
            </w:r>
          </w:p>
        </w:tc>
      </w:tr>
      <w:tr w:rsidR="00854C58" w:rsidRPr="00854C58" w14:paraId="61ADE4EA" w14:textId="77777777" w:rsidTr="0025655D">
        <w:trPr>
          <w:jc w:val="center"/>
        </w:trPr>
        <w:tc>
          <w:tcPr>
            <w:tcW w:w="1624" w:type="dxa"/>
          </w:tcPr>
          <w:p w14:paraId="4AC9B310" w14:textId="77777777" w:rsidR="00854C58" w:rsidRPr="00854C58" w:rsidDel="00EC5CCA"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54</w:t>
            </w:r>
          </w:p>
        </w:tc>
        <w:tc>
          <w:tcPr>
            <w:tcW w:w="7578" w:type="dxa"/>
          </w:tcPr>
          <w:p w14:paraId="36E7477A"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Multiple Entry PHR (four octets C</w:t>
            </w:r>
            <w:r w:rsidRPr="00854C58">
              <w:rPr>
                <w:rFonts w:ascii="Arial" w:hAnsi="Arial"/>
                <w:noProof/>
                <w:sz w:val="18"/>
                <w:vertAlign w:val="subscript"/>
                <w:lang w:val="en-GB" w:eastAsia="ko-KR"/>
              </w:rPr>
              <w:t>i</w:t>
            </w:r>
            <w:r w:rsidRPr="00854C58">
              <w:rPr>
                <w:rFonts w:ascii="Arial" w:hAnsi="Arial"/>
                <w:noProof/>
                <w:sz w:val="18"/>
                <w:lang w:val="en-GB" w:eastAsia="ko-KR"/>
              </w:rPr>
              <w:t>)</w:t>
            </w:r>
          </w:p>
        </w:tc>
      </w:tr>
      <w:tr w:rsidR="00854C58" w:rsidRPr="00854C58" w14:paraId="19DB6F19" w14:textId="77777777" w:rsidTr="0025655D">
        <w:trPr>
          <w:jc w:val="center"/>
        </w:trPr>
        <w:tc>
          <w:tcPr>
            <w:tcW w:w="1624" w:type="dxa"/>
          </w:tcPr>
          <w:p w14:paraId="6733DDCA"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55</w:t>
            </w:r>
          </w:p>
        </w:tc>
        <w:tc>
          <w:tcPr>
            <w:tcW w:w="7578" w:type="dxa"/>
          </w:tcPr>
          <w:p w14:paraId="4BD08718"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Configured Grant Confirmation</w:t>
            </w:r>
          </w:p>
        </w:tc>
      </w:tr>
      <w:tr w:rsidR="00854C58" w:rsidRPr="00854C58" w14:paraId="05E2F043" w14:textId="77777777" w:rsidTr="0025655D">
        <w:trPr>
          <w:jc w:val="center"/>
        </w:trPr>
        <w:tc>
          <w:tcPr>
            <w:tcW w:w="1624" w:type="dxa"/>
          </w:tcPr>
          <w:p w14:paraId="1241E196"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56</w:t>
            </w:r>
          </w:p>
        </w:tc>
        <w:tc>
          <w:tcPr>
            <w:tcW w:w="7578" w:type="dxa"/>
          </w:tcPr>
          <w:p w14:paraId="0477E042"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Multiple Entry PHR (one octet C</w:t>
            </w:r>
            <w:r w:rsidRPr="00854C58">
              <w:rPr>
                <w:rFonts w:ascii="Arial" w:hAnsi="Arial"/>
                <w:noProof/>
                <w:sz w:val="18"/>
                <w:vertAlign w:val="subscript"/>
                <w:lang w:val="en-GB" w:eastAsia="ko-KR"/>
              </w:rPr>
              <w:t>i</w:t>
            </w:r>
            <w:r w:rsidRPr="00854C58">
              <w:rPr>
                <w:rFonts w:ascii="Arial" w:hAnsi="Arial"/>
                <w:noProof/>
                <w:sz w:val="18"/>
                <w:lang w:val="en-GB" w:eastAsia="ko-KR"/>
              </w:rPr>
              <w:t>)</w:t>
            </w:r>
          </w:p>
        </w:tc>
      </w:tr>
      <w:tr w:rsidR="00854C58" w:rsidRPr="00854C58" w14:paraId="6CEC9D79" w14:textId="77777777" w:rsidTr="0025655D">
        <w:trPr>
          <w:jc w:val="center"/>
        </w:trPr>
        <w:tc>
          <w:tcPr>
            <w:tcW w:w="1624" w:type="dxa"/>
          </w:tcPr>
          <w:p w14:paraId="6E27FB3A"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57</w:t>
            </w:r>
          </w:p>
        </w:tc>
        <w:tc>
          <w:tcPr>
            <w:tcW w:w="7578" w:type="dxa"/>
          </w:tcPr>
          <w:p w14:paraId="0EDDC574"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Single Entry PHR</w:t>
            </w:r>
          </w:p>
        </w:tc>
      </w:tr>
      <w:tr w:rsidR="00854C58" w:rsidRPr="00854C58" w14:paraId="02D3B3F4" w14:textId="77777777" w:rsidTr="0025655D">
        <w:trPr>
          <w:jc w:val="center"/>
        </w:trPr>
        <w:tc>
          <w:tcPr>
            <w:tcW w:w="1624" w:type="dxa"/>
          </w:tcPr>
          <w:p w14:paraId="4C621CD9"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58</w:t>
            </w:r>
          </w:p>
        </w:tc>
        <w:tc>
          <w:tcPr>
            <w:tcW w:w="7578" w:type="dxa"/>
          </w:tcPr>
          <w:p w14:paraId="6AF98E44"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C-RNTI</w:t>
            </w:r>
          </w:p>
        </w:tc>
      </w:tr>
      <w:tr w:rsidR="00854C58" w:rsidRPr="00854C58" w14:paraId="430F059E" w14:textId="77777777" w:rsidTr="0025655D">
        <w:trPr>
          <w:jc w:val="center"/>
        </w:trPr>
        <w:tc>
          <w:tcPr>
            <w:tcW w:w="1624" w:type="dxa"/>
          </w:tcPr>
          <w:p w14:paraId="0EAB44D3"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59</w:t>
            </w:r>
          </w:p>
        </w:tc>
        <w:tc>
          <w:tcPr>
            <w:tcW w:w="7578" w:type="dxa"/>
          </w:tcPr>
          <w:p w14:paraId="5B7C1A6F"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Short Truncated BSR</w:t>
            </w:r>
          </w:p>
        </w:tc>
      </w:tr>
      <w:tr w:rsidR="00854C58" w:rsidRPr="00854C58" w14:paraId="1C74C1E4" w14:textId="77777777" w:rsidTr="0025655D">
        <w:trPr>
          <w:jc w:val="center"/>
        </w:trPr>
        <w:tc>
          <w:tcPr>
            <w:tcW w:w="1624" w:type="dxa"/>
          </w:tcPr>
          <w:p w14:paraId="32574A74"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60</w:t>
            </w:r>
          </w:p>
        </w:tc>
        <w:tc>
          <w:tcPr>
            <w:tcW w:w="7578" w:type="dxa"/>
          </w:tcPr>
          <w:p w14:paraId="59D005A0"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Long Truncated BSR</w:t>
            </w:r>
          </w:p>
        </w:tc>
      </w:tr>
      <w:tr w:rsidR="00854C58" w:rsidRPr="00854C58" w14:paraId="09FB5AB2" w14:textId="77777777" w:rsidTr="0025655D">
        <w:trPr>
          <w:jc w:val="center"/>
        </w:trPr>
        <w:tc>
          <w:tcPr>
            <w:tcW w:w="1624" w:type="dxa"/>
          </w:tcPr>
          <w:p w14:paraId="463EF77C"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61</w:t>
            </w:r>
          </w:p>
        </w:tc>
        <w:tc>
          <w:tcPr>
            <w:tcW w:w="7578" w:type="dxa"/>
          </w:tcPr>
          <w:p w14:paraId="78A9179A"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Short BSR</w:t>
            </w:r>
          </w:p>
        </w:tc>
      </w:tr>
      <w:tr w:rsidR="00854C58" w:rsidRPr="00854C58" w14:paraId="336963C5" w14:textId="77777777" w:rsidTr="0025655D">
        <w:trPr>
          <w:jc w:val="center"/>
        </w:trPr>
        <w:tc>
          <w:tcPr>
            <w:tcW w:w="1624" w:type="dxa"/>
          </w:tcPr>
          <w:p w14:paraId="0AD319F0"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62</w:t>
            </w:r>
          </w:p>
        </w:tc>
        <w:tc>
          <w:tcPr>
            <w:tcW w:w="7578" w:type="dxa"/>
          </w:tcPr>
          <w:p w14:paraId="5F96B34C"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Long BSR</w:t>
            </w:r>
          </w:p>
        </w:tc>
      </w:tr>
      <w:tr w:rsidR="00854C58" w:rsidRPr="00854C58" w14:paraId="46195EAD" w14:textId="77777777" w:rsidTr="0025655D">
        <w:trPr>
          <w:jc w:val="center"/>
        </w:trPr>
        <w:tc>
          <w:tcPr>
            <w:tcW w:w="1624" w:type="dxa"/>
          </w:tcPr>
          <w:p w14:paraId="6D254B63" w14:textId="77777777" w:rsidR="00854C58" w:rsidRPr="00854C58" w:rsidRDefault="00854C58" w:rsidP="00854C58">
            <w:pPr>
              <w:keepNext/>
              <w:keepLines/>
              <w:widowControl/>
              <w:spacing w:after="0" w:line="240" w:lineRule="auto"/>
              <w:jc w:val="center"/>
              <w:rPr>
                <w:rFonts w:ascii="Arial" w:hAnsi="Arial"/>
                <w:noProof/>
                <w:sz w:val="18"/>
                <w:lang w:val="en-GB" w:eastAsia="ko-KR"/>
              </w:rPr>
            </w:pPr>
            <w:r w:rsidRPr="00854C58">
              <w:rPr>
                <w:rFonts w:ascii="Arial" w:hAnsi="Arial"/>
                <w:noProof/>
                <w:sz w:val="18"/>
                <w:lang w:val="en-GB" w:eastAsia="ko-KR"/>
              </w:rPr>
              <w:t>63</w:t>
            </w:r>
          </w:p>
        </w:tc>
        <w:tc>
          <w:tcPr>
            <w:tcW w:w="7578" w:type="dxa"/>
          </w:tcPr>
          <w:p w14:paraId="4ACA1877" w14:textId="77777777" w:rsidR="00854C58" w:rsidRPr="00854C58" w:rsidRDefault="00854C58" w:rsidP="00854C58">
            <w:pPr>
              <w:keepNext/>
              <w:keepLines/>
              <w:widowControl/>
              <w:spacing w:after="0" w:line="240" w:lineRule="auto"/>
              <w:jc w:val="left"/>
              <w:rPr>
                <w:rFonts w:ascii="Arial" w:hAnsi="Arial"/>
                <w:noProof/>
                <w:sz w:val="18"/>
                <w:lang w:val="en-GB" w:eastAsia="ko-KR"/>
              </w:rPr>
            </w:pPr>
            <w:r w:rsidRPr="00854C58">
              <w:rPr>
                <w:rFonts w:ascii="Arial" w:hAnsi="Arial"/>
                <w:noProof/>
                <w:sz w:val="18"/>
                <w:lang w:val="en-GB" w:eastAsia="ko-KR"/>
              </w:rPr>
              <w:t>Padding</w:t>
            </w:r>
          </w:p>
        </w:tc>
      </w:tr>
    </w:tbl>
    <w:p w14:paraId="758EBB2C" w14:textId="77777777" w:rsidR="00854C58" w:rsidRPr="00DE39F2" w:rsidRDefault="00854C58" w:rsidP="003D158D">
      <w:pPr>
        <w:rPr>
          <w:rFonts w:eastAsiaTheme="minorEastAsia"/>
          <w:bCs/>
          <w:sz w:val="21"/>
          <w:szCs w:val="22"/>
        </w:rPr>
      </w:pPr>
    </w:p>
    <w:p w14:paraId="14524E87" w14:textId="56EC19BD" w:rsidR="003D158D" w:rsidRPr="00DE39F2" w:rsidRDefault="003D158D" w:rsidP="003D158D">
      <w:pPr>
        <w:rPr>
          <w:rFonts w:eastAsiaTheme="minorEastAsia"/>
          <w:b/>
          <w:bCs/>
          <w:sz w:val="21"/>
          <w:szCs w:val="22"/>
        </w:rPr>
      </w:pPr>
      <w:r w:rsidRPr="00DE39F2">
        <w:rPr>
          <w:rFonts w:eastAsiaTheme="minorEastAsia"/>
          <w:b/>
          <w:bCs/>
          <w:sz w:val="21"/>
          <w:szCs w:val="22"/>
        </w:rPr>
        <w:t xml:space="preserve">Observation </w:t>
      </w:r>
      <w:r w:rsidR="00B9447B">
        <w:rPr>
          <w:rFonts w:eastAsiaTheme="minorEastAsia"/>
          <w:b/>
          <w:bCs/>
          <w:sz w:val="21"/>
          <w:szCs w:val="22"/>
        </w:rPr>
        <w:t>5</w:t>
      </w:r>
      <w:r w:rsidRPr="00DE39F2">
        <w:rPr>
          <w:rFonts w:eastAsiaTheme="minorEastAsia"/>
          <w:b/>
          <w:bCs/>
          <w:sz w:val="21"/>
          <w:szCs w:val="22"/>
        </w:rPr>
        <w:t>: T</w:t>
      </w:r>
      <w:r w:rsidRPr="00DE39F2">
        <w:rPr>
          <w:b/>
          <w:sz w:val="20"/>
          <w:lang w:val="en-GB"/>
        </w:rPr>
        <w:t xml:space="preserve">here are still </w:t>
      </w:r>
      <w:r w:rsidR="00B9447B">
        <w:rPr>
          <w:b/>
          <w:sz w:val="20"/>
          <w:lang w:val="en-GB"/>
        </w:rPr>
        <w:t>seven</w:t>
      </w:r>
      <w:r w:rsidR="00B9447B" w:rsidRPr="00DE39F2">
        <w:rPr>
          <w:b/>
          <w:sz w:val="20"/>
          <w:lang w:val="en-GB"/>
        </w:rPr>
        <w:t xml:space="preserve"> </w:t>
      </w:r>
      <w:r w:rsidRPr="00DE39F2">
        <w:rPr>
          <w:b/>
          <w:sz w:val="20"/>
          <w:lang w:val="en-GB"/>
        </w:rPr>
        <w:t>reserved LCID</w:t>
      </w:r>
      <w:r w:rsidR="00B9447B">
        <w:rPr>
          <w:b/>
          <w:sz w:val="20"/>
          <w:lang w:val="en-GB"/>
        </w:rPr>
        <w:t xml:space="preserve"> values</w:t>
      </w:r>
      <w:r w:rsidRPr="00DE39F2">
        <w:rPr>
          <w:b/>
          <w:sz w:val="20"/>
          <w:lang w:val="en-GB"/>
        </w:rPr>
        <w:t xml:space="preserve"> left, which </w:t>
      </w:r>
      <w:r w:rsidR="001C7A44">
        <w:rPr>
          <w:b/>
          <w:sz w:val="20"/>
          <w:lang w:val="en-GB"/>
        </w:rPr>
        <w:t>may be</w:t>
      </w:r>
      <w:r w:rsidRPr="00DE39F2">
        <w:rPr>
          <w:b/>
          <w:sz w:val="20"/>
          <w:lang w:val="en-GB"/>
        </w:rPr>
        <w:t xml:space="preserve"> not </w:t>
      </w:r>
      <w:r w:rsidR="00B9447B">
        <w:rPr>
          <w:b/>
          <w:sz w:val="20"/>
          <w:lang w:val="en-GB"/>
        </w:rPr>
        <w:t>quite</w:t>
      </w:r>
      <w:r w:rsidR="00B9447B" w:rsidRPr="00DE39F2">
        <w:rPr>
          <w:b/>
          <w:sz w:val="20"/>
          <w:lang w:val="en-GB"/>
        </w:rPr>
        <w:t xml:space="preserve"> </w:t>
      </w:r>
      <w:r w:rsidRPr="00DE39F2">
        <w:rPr>
          <w:b/>
          <w:sz w:val="20"/>
          <w:lang w:val="en-GB"/>
        </w:rPr>
        <w:t>limited.</w:t>
      </w:r>
    </w:p>
    <w:p w14:paraId="349B4E7C" w14:textId="3C4867D7" w:rsidR="003D158D" w:rsidRDefault="003D158D" w:rsidP="003D158D">
      <w:pPr>
        <w:rPr>
          <w:rFonts w:eastAsia="MS Gothic"/>
          <w:b/>
          <w:bCs/>
          <w:sz w:val="21"/>
          <w:szCs w:val="22"/>
          <w:lang w:eastAsia="ja-JP"/>
        </w:rPr>
      </w:pPr>
      <w:r w:rsidRPr="00656145">
        <w:rPr>
          <w:rFonts w:eastAsia="MS Gothic"/>
          <w:b/>
          <w:bCs/>
          <w:sz w:val="21"/>
          <w:szCs w:val="22"/>
          <w:lang w:eastAsia="ja-JP"/>
        </w:rPr>
        <w:t>Proposal 1</w:t>
      </w:r>
      <w:r w:rsidR="00B9447B">
        <w:rPr>
          <w:rFonts w:eastAsia="MS Gothic"/>
          <w:b/>
          <w:bCs/>
          <w:sz w:val="21"/>
          <w:szCs w:val="22"/>
          <w:lang w:eastAsia="ja-JP"/>
        </w:rPr>
        <w:t>0</w:t>
      </w:r>
      <w:r w:rsidRPr="00656145">
        <w:rPr>
          <w:rFonts w:eastAsia="MS Gothic"/>
          <w:b/>
          <w:bCs/>
          <w:sz w:val="21"/>
          <w:szCs w:val="22"/>
          <w:lang w:eastAsia="ja-JP"/>
        </w:rPr>
        <w:t>:</w:t>
      </w:r>
      <w:r w:rsidRPr="00471817">
        <w:t xml:space="preserve"> </w:t>
      </w:r>
      <w:r w:rsidRPr="006A31C6">
        <w:rPr>
          <w:rFonts w:eastAsia="MS Gothic"/>
          <w:b/>
          <w:bCs/>
          <w:sz w:val="21"/>
          <w:szCs w:val="22"/>
          <w:lang w:eastAsia="ja-JP"/>
        </w:rPr>
        <w:t xml:space="preserve">It can be the working assumption that </w:t>
      </w:r>
      <w:r w:rsidRPr="00471817">
        <w:rPr>
          <w:rFonts w:eastAsia="MS Gothic"/>
          <w:b/>
          <w:bCs/>
          <w:sz w:val="21"/>
          <w:szCs w:val="22"/>
          <w:lang w:eastAsia="ja-JP"/>
        </w:rPr>
        <w:t>two new LCID are used for Msg3 based eRedCap early identification.</w:t>
      </w:r>
    </w:p>
    <w:p w14:paraId="6A455B2F" w14:textId="3BF866A8" w:rsidR="00C20C06" w:rsidRPr="00250190" w:rsidRDefault="008E37AC" w:rsidP="0083014F">
      <w:pPr>
        <w:pStyle w:val="1"/>
        <w:numPr>
          <w:ilvl w:val="0"/>
          <w:numId w:val="7"/>
        </w:numPr>
      </w:pPr>
      <w:r w:rsidRPr="00250190">
        <w:t>Conclusion</w:t>
      </w:r>
    </w:p>
    <w:p w14:paraId="01C812F0" w14:textId="794A2D16" w:rsidR="002F1B15" w:rsidRPr="00656145" w:rsidRDefault="0089460F" w:rsidP="008A771B">
      <w:pPr>
        <w:spacing w:after="120" w:line="240" w:lineRule="auto"/>
        <w:rPr>
          <w:sz w:val="21"/>
          <w:lang w:val="en-GB" w:eastAsia="ja-JP"/>
        </w:rPr>
      </w:pPr>
      <w:r w:rsidRPr="00656145">
        <w:rPr>
          <w:sz w:val="21"/>
          <w:lang w:val="en-GB" w:eastAsia="ja-JP"/>
        </w:rPr>
        <w:t xml:space="preserve">The </w:t>
      </w:r>
      <w:r w:rsidR="00F318D4" w:rsidRPr="00656145">
        <w:rPr>
          <w:sz w:val="21"/>
          <w:lang w:val="en-GB" w:eastAsia="ja-JP"/>
        </w:rPr>
        <w:t>c</w:t>
      </w:r>
      <w:r w:rsidRPr="00656145">
        <w:rPr>
          <w:sz w:val="21"/>
          <w:lang w:val="en-GB" w:eastAsia="ja-JP"/>
        </w:rPr>
        <w:t>orresponding proposals are listed as below</w:t>
      </w:r>
      <w:r w:rsidR="002F4066" w:rsidRPr="00656145">
        <w:rPr>
          <w:sz w:val="21"/>
          <w:lang w:val="en-GB" w:eastAsia="ja-JP"/>
        </w:rPr>
        <w:t xml:space="preserve">: </w:t>
      </w:r>
    </w:p>
    <w:p w14:paraId="7AE461B0" w14:textId="77777777" w:rsidR="00C85E4E" w:rsidRPr="00A63FC7" w:rsidRDefault="00C85E4E" w:rsidP="00C85E4E">
      <w:pPr>
        <w:rPr>
          <w:b/>
        </w:rPr>
      </w:pPr>
      <w:r w:rsidRPr="00A63FC7">
        <w:rPr>
          <w:b/>
        </w:rPr>
        <w:t xml:space="preserve">Observation </w:t>
      </w:r>
      <w:r>
        <w:rPr>
          <w:b/>
        </w:rPr>
        <w:t>1</w:t>
      </w:r>
      <w:r w:rsidRPr="00A63FC7">
        <w:rPr>
          <w:b/>
        </w:rPr>
        <w:t>: eRedCap UE specific IFRI in SIB1 can indicate the supporting of eRedCap.</w:t>
      </w:r>
    </w:p>
    <w:p w14:paraId="2684A8E8" w14:textId="77777777" w:rsidR="00C85E4E" w:rsidRDefault="00C85E4E" w:rsidP="00C85E4E">
      <w:pPr>
        <w:rPr>
          <w:rFonts w:eastAsiaTheme="minorEastAsia"/>
          <w:b/>
          <w:lang w:val="en-GB"/>
        </w:rPr>
      </w:pPr>
      <w:r w:rsidRPr="00F729B6">
        <w:rPr>
          <w:rFonts w:eastAsiaTheme="minorEastAsia"/>
          <w:b/>
          <w:lang w:val="en-GB"/>
        </w:rPr>
        <w:t xml:space="preserve">Observation </w:t>
      </w:r>
      <w:r>
        <w:rPr>
          <w:rFonts w:eastAsiaTheme="minorEastAsia"/>
          <w:b/>
          <w:lang w:val="en-GB"/>
        </w:rPr>
        <w:t>2</w:t>
      </w:r>
      <w:r w:rsidRPr="00F729B6">
        <w:rPr>
          <w:rFonts w:eastAsiaTheme="minorEastAsia"/>
          <w:b/>
          <w:lang w:val="en-GB"/>
        </w:rPr>
        <w:t xml:space="preserve">: It </w:t>
      </w:r>
      <w:r>
        <w:rPr>
          <w:rFonts w:eastAsiaTheme="minorEastAsia"/>
          <w:b/>
          <w:lang w:val="en-GB"/>
        </w:rPr>
        <w:t>i</w:t>
      </w:r>
      <w:r w:rsidRPr="00F729B6">
        <w:rPr>
          <w:rFonts w:eastAsiaTheme="minorEastAsia"/>
          <w:b/>
          <w:lang w:val="en-GB"/>
        </w:rPr>
        <w:t xml:space="preserve">s an invalid case that the NW only supports eRedCap UE but </w:t>
      </w:r>
      <w:r>
        <w:rPr>
          <w:rFonts w:eastAsiaTheme="minorEastAsia"/>
          <w:b/>
          <w:lang w:val="en-GB"/>
        </w:rPr>
        <w:t xml:space="preserve">does </w:t>
      </w:r>
      <w:r w:rsidRPr="00F729B6">
        <w:rPr>
          <w:rFonts w:eastAsiaTheme="minorEastAsia"/>
          <w:b/>
          <w:lang w:val="en-GB"/>
        </w:rPr>
        <w:t>not supports RedCap UE.</w:t>
      </w:r>
    </w:p>
    <w:p w14:paraId="4A508B72" w14:textId="65F9C1BE" w:rsidR="00C85E4E" w:rsidRPr="00F729B6" w:rsidRDefault="00C85E4E" w:rsidP="00C85E4E">
      <w:pPr>
        <w:rPr>
          <w:rFonts w:eastAsiaTheme="minorEastAsia"/>
          <w:b/>
          <w:lang w:val="en-GB"/>
        </w:rPr>
      </w:pPr>
      <w:r w:rsidRPr="00F729B6">
        <w:rPr>
          <w:rFonts w:eastAsiaTheme="minorEastAsia"/>
          <w:b/>
          <w:lang w:val="en-GB"/>
        </w:rPr>
        <w:t xml:space="preserve">Observation </w:t>
      </w:r>
      <w:r>
        <w:rPr>
          <w:rFonts w:eastAsiaTheme="minorEastAsia"/>
          <w:b/>
          <w:lang w:val="en-GB"/>
        </w:rPr>
        <w:t>3</w:t>
      </w:r>
      <w:r w:rsidRPr="00F729B6">
        <w:rPr>
          <w:rFonts w:eastAsiaTheme="minorEastAsia"/>
          <w:b/>
          <w:lang w:val="en-GB"/>
        </w:rPr>
        <w:t>:</w:t>
      </w:r>
      <w:r>
        <w:rPr>
          <w:rFonts w:eastAsiaTheme="minorEastAsia"/>
          <w:b/>
          <w:lang w:val="en-GB"/>
        </w:rPr>
        <w:t xml:space="preserve"> The</w:t>
      </w:r>
      <w:r w:rsidRPr="00F729B6">
        <w:rPr>
          <w:rFonts w:eastAsiaTheme="minorEastAsia"/>
          <w:b/>
          <w:lang w:val="en-GB"/>
        </w:rPr>
        <w:t xml:space="preserve"> </w:t>
      </w:r>
      <w:r w:rsidRPr="00F729B6">
        <w:rPr>
          <w:rFonts w:eastAsiaTheme="minorEastAsia"/>
          <w:b/>
          <w:i/>
          <w:lang w:val="en-GB"/>
        </w:rPr>
        <w:t>halfDuplexRedCapAllowed</w:t>
      </w:r>
      <w:r w:rsidRPr="00F729B6">
        <w:rPr>
          <w:rFonts w:eastAsiaTheme="minorEastAsia"/>
          <w:b/>
          <w:lang w:val="en-GB"/>
        </w:rPr>
        <w:t xml:space="preserve"> is not introduced for </w:t>
      </w:r>
      <w:r w:rsidRPr="00A63FC7">
        <w:rPr>
          <w:rFonts w:eastAsiaTheme="minorEastAsia"/>
          <w:b/>
          <w:u w:val="single"/>
          <w:lang w:val="en-GB"/>
        </w:rPr>
        <w:t>cell barring</w:t>
      </w:r>
      <w:r w:rsidRPr="00F729B6">
        <w:rPr>
          <w:rFonts w:eastAsiaTheme="minorEastAsia"/>
          <w:b/>
          <w:lang w:val="en-GB"/>
        </w:rPr>
        <w:t xml:space="preserve"> </w:t>
      </w:r>
      <w:r>
        <w:rPr>
          <w:rFonts w:eastAsiaTheme="minorEastAsia"/>
          <w:b/>
          <w:lang w:val="en-GB"/>
        </w:rPr>
        <w:t>purpose</w:t>
      </w:r>
      <w:r w:rsidRPr="00F729B6">
        <w:rPr>
          <w:rFonts w:eastAsiaTheme="minorEastAsia"/>
          <w:b/>
          <w:lang w:val="en-GB"/>
        </w:rPr>
        <w:t xml:space="preserve">, which is </w:t>
      </w:r>
      <w:r>
        <w:rPr>
          <w:rFonts w:eastAsiaTheme="minorEastAsia"/>
          <w:b/>
          <w:lang w:val="en-GB"/>
        </w:rPr>
        <w:t xml:space="preserve">actually </w:t>
      </w:r>
      <w:r w:rsidRPr="00F729B6">
        <w:rPr>
          <w:rFonts w:eastAsiaTheme="minorEastAsia"/>
          <w:b/>
          <w:lang w:val="en-GB"/>
        </w:rPr>
        <w:t xml:space="preserve">used to indicate whether </w:t>
      </w:r>
      <w:r>
        <w:rPr>
          <w:rFonts w:eastAsiaTheme="minorEastAsia"/>
          <w:b/>
          <w:lang w:val="en-GB"/>
        </w:rPr>
        <w:t xml:space="preserve">the </w:t>
      </w:r>
      <w:r w:rsidRPr="00F729B6">
        <w:rPr>
          <w:rFonts w:eastAsiaTheme="minorEastAsia"/>
          <w:b/>
          <w:lang w:val="en-GB"/>
        </w:rPr>
        <w:t xml:space="preserve">NW </w:t>
      </w:r>
      <w:r w:rsidRPr="00A63FC7">
        <w:rPr>
          <w:rFonts w:eastAsiaTheme="minorEastAsia"/>
          <w:b/>
          <w:u w:val="single"/>
          <w:lang w:val="en-GB"/>
        </w:rPr>
        <w:t>supports</w:t>
      </w:r>
      <w:r w:rsidR="00B96E43">
        <w:rPr>
          <w:rFonts w:eastAsiaTheme="minorEastAsia"/>
          <w:b/>
          <w:lang w:val="en-GB"/>
        </w:rPr>
        <w:t xml:space="preserve"> the HD-FD</w:t>
      </w:r>
      <w:r w:rsidRPr="00F729B6">
        <w:rPr>
          <w:rFonts w:eastAsiaTheme="minorEastAsia"/>
          <w:b/>
          <w:lang w:val="en-GB"/>
        </w:rPr>
        <w:t>D only UE.</w:t>
      </w:r>
      <w:r>
        <w:rPr>
          <w:rFonts w:eastAsiaTheme="minorEastAsia"/>
          <w:b/>
          <w:lang w:val="en-GB"/>
        </w:rPr>
        <w:t xml:space="preserve"> And, the </w:t>
      </w:r>
      <w:r w:rsidR="00B96E43">
        <w:rPr>
          <w:rFonts w:eastAsiaTheme="minorEastAsia"/>
          <w:b/>
          <w:lang w:val="en-GB"/>
        </w:rPr>
        <w:t>HD-FD</w:t>
      </w:r>
      <w:r w:rsidRPr="00F729B6">
        <w:rPr>
          <w:rFonts w:eastAsiaTheme="minorEastAsia"/>
          <w:b/>
          <w:lang w:val="en-GB"/>
        </w:rPr>
        <w:t>D</w:t>
      </w:r>
      <w:r>
        <w:rPr>
          <w:rFonts w:eastAsiaTheme="minorEastAsia"/>
          <w:b/>
          <w:lang w:val="en-GB"/>
        </w:rPr>
        <w:t xml:space="preserve"> NW capability should be same for RedCap and eRedCap UEs.</w:t>
      </w:r>
    </w:p>
    <w:p w14:paraId="0F0272FA" w14:textId="77777777" w:rsidR="00C85E4E" w:rsidRPr="00F827EA" w:rsidRDefault="00C85E4E" w:rsidP="00C85E4E">
      <w:pPr>
        <w:rPr>
          <w:rFonts w:eastAsia="Yu Mincho"/>
          <w:b/>
          <w:lang w:val="en-GB" w:eastAsia="ja-JP"/>
        </w:rPr>
      </w:pPr>
      <w:r w:rsidRPr="00F827EA">
        <w:rPr>
          <w:rFonts w:eastAsiaTheme="minorEastAsia"/>
          <w:b/>
          <w:lang w:val="en-GB"/>
        </w:rPr>
        <w:lastRenderedPageBreak/>
        <w:t>Observation</w:t>
      </w:r>
      <w:r w:rsidRPr="00F827EA">
        <w:rPr>
          <w:rFonts w:eastAsia="Yu Mincho"/>
          <w:b/>
          <w:lang w:val="en-GB" w:eastAsia="ja-JP"/>
        </w:rPr>
        <w:t xml:space="preserve"> </w:t>
      </w:r>
      <w:r>
        <w:rPr>
          <w:rFonts w:eastAsia="Yu Mincho"/>
          <w:b/>
          <w:lang w:val="en-GB" w:eastAsia="ja-JP"/>
        </w:rPr>
        <w:t>4</w:t>
      </w:r>
      <w:r w:rsidRPr="00F827EA">
        <w:rPr>
          <w:rFonts w:eastAsia="Yu Mincho"/>
          <w:b/>
          <w:lang w:val="en-GB" w:eastAsia="ja-JP"/>
        </w:rPr>
        <w:t xml:space="preserve">: There is no need to configure eRedCap UE to use legacy initial BWP </w:t>
      </w:r>
      <w:r>
        <w:rPr>
          <w:rFonts w:eastAsia="Yu Mincho"/>
          <w:b/>
          <w:lang w:val="en-GB" w:eastAsia="ja-JP"/>
        </w:rPr>
        <w:t>when</w:t>
      </w:r>
      <w:r w:rsidRPr="00F827EA">
        <w:rPr>
          <w:rFonts w:eastAsia="Yu Mincho"/>
          <w:b/>
          <w:lang w:val="en-GB" w:eastAsia="ja-JP"/>
        </w:rPr>
        <w:t xml:space="preserve"> the RedCap specific initial BWP is configured. </w:t>
      </w:r>
    </w:p>
    <w:p w14:paraId="6C019D23" w14:textId="77777777" w:rsidR="00C85E4E" w:rsidRPr="00DE39F2" w:rsidRDefault="00C85E4E" w:rsidP="00C85E4E">
      <w:pPr>
        <w:rPr>
          <w:rFonts w:eastAsiaTheme="minorEastAsia"/>
          <w:b/>
          <w:bCs/>
          <w:sz w:val="21"/>
          <w:szCs w:val="22"/>
        </w:rPr>
      </w:pPr>
      <w:r w:rsidRPr="00DE39F2">
        <w:rPr>
          <w:rFonts w:eastAsiaTheme="minorEastAsia"/>
          <w:b/>
          <w:bCs/>
          <w:sz w:val="21"/>
          <w:szCs w:val="22"/>
        </w:rPr>
        <w:t xml:space="preserve">Observation </w:t>
      </w:r>
      <w:r>
        <w:rPr>
          <w:rFonts w:eastAsiaTheme="minorEastAsia"/>
          <w:b/>
          <w:bCs/>
          <w:sz w:val="21"/>
          <w:szCs w:val="22"/>
        </w:rPr>
        <w:t>5</w:t>
      </w:r>
      <w:r w:rsidRPr="00DE39F2">
        <w:rPr>
          <w:rFonts w:eastAsiaTheme="minorEastAsia"/>
          <w:b/>
          <w:bCs/>
          <w:sz w:val="21"/>
          <w:szCs w:val="22"/>
        </w:rPr>
        <w:t>: T</w:t>
      </w:r>
      <w:r w:rsidRPr="00DE39F2">
        <w:rPr>
          <w:b/>
          <w:sz w:val="20"/>
          <w:lang w:val="en-GB"/>
        </w:rPr>
        <w:t xml:space="preserve">here are still </w:t>
      </w:r>
      <w:r>
        <w:rPr>
          <w:b/>
          <w:sz w:val="20"/>
          <w:lang w:val="en-GB"/>
        </w:rPr>
        <w:t>seven</w:t>
      </w:r>
      <w:r w:rsidRPr="00DE39F2">
        <w:rPr>
          <w:b/>
          <w:sz w:val="20"/>
          <w:lang w:val="en-GB"/>
        </w:rPr>
        <w:t xml:space="preserve"> reserved LCID</w:t>
      </w:r>
      <w:r>
        <w:rPr>
          <w:b/>
          <w:sz w:val="20"/>
          <w:lang w:val="en-GB"/>
        </w:rPr>
        <w:t xml:space="preserve"> values</w:t>
      </w:r>
      <w:r w:rsidRPr="00DE39F2">
        <w:rPr>
          <w:b/>
          <w:sz w:val="20"/>
          <w:lang w:val="en-GB"/>
        </w:rPr>
        <w:t xml:space="preserve"> left, which </w:t>
      </w:r>
      <w:r>
        <w:rPr>
          <w:b/>
          <w:sz w:val="20"/>
          <w:lang w:val="en-GB"/>
        </w:rPr>
        <w:t>may be</w:t>
      </w:r>
      <w:r w:rsidRPr="00DE39F2">
        <w:rPr>
          <w:b/>
          <w:sz w:val="20"/>
          <w:lang w:val="en-GB"/>
        </w:rPr>
        <w:t xml:space="preserve"> not </w:t>
      </w:r>
      <w:r>
        <w:rPr>
          <w:b/>
          <w:sz w:val="20"/>
          <w:lang w:val="en-GB"/>
        </w:rPr>
        <w:t>quite</w:t>
      </w:r>
      <w:r w:rsidRPr="00DE39F2">
        <w:rPr>
          <w:b/>
          <w:sz w:val="20"/>
          <w:lang w:val="en-GB"/>
        </w:rPr>
        <w:t xml:space="preserve"> limited.</w:t>
      </w:r>
    </w:p>
    <w:p w14:paraId="1407FBA3" w14:textId="77777777" w:rsidR="00C85E4E" w:rsidRDefault="00C85E4E" w:rsidP="00C85E4E">
      <w:pPr>
        <w:rPr>
          <w:rFonts w:cs="Arial"/>
          <w:b/>
          <w:i/>
          <w:color w:val="4472C4" w:themeColor="accent1"/>
        </w:rPr>
      </w:pPr>
    </w:p>
    <w:p w14:paraId="56D782F2" w14:textId="6040F9BD" w:rsidR="00C85E4E" w:rsidRPr="00C85E4E" w:rsidRDefault="00C85E4E" w:rsidP="00C85E4E">
      <w:pPr>
        <w:rPr>
          <w:rFonts w:eastAsiaTheme="minorEastAsia" w:cs="Arial"/>
          <w:b/>
          <w:i/>
          <w:color w:val="4472C4" w:themeColor="accent1"/>
        </w:rPr>
      </w:pPr>
      <w:r w:rsidRPr="00C85E4E">
        <w:rPr>
          <w:rFonts w:cs="Arial"/>
          <w:b/>
          <w:i/>
          <w:color w:val="4472C4" w:themeColor="accent1"/>
        </w:rPr>
        <w:t xml:space="preserve">NW supporting eRedCap indication </w:t>
      </w:r>
    </w:p>
    <w:p w14:paraId="35498411" w14:textId="77777777" w:rsidR="00C85E4E" w:rsidRPr="00A733BA" w:rsidRDefault="00C85E4E" w:rsidP="00C85E4E">
      <w:pPr>
        <w:rPr>
          <w:rFonts w:eastAsiaTheme="minorEastAsia"/>
          <w:b/>
          <w:lang w:val="en-GB"/>
        </w:rPr>
      </w:pPr>
      <w:r w:rsidRPr="00371C59">
        <w:rPr>
          <w:rFonts w:eastAsia="MS Gothic"/>
          <w:b/>
          <w:bCs/>
          <w:sz w:val="21"/>
          <w:szCs w:val="22"/>
          <w:lang w:eastAsia="ja-JP"/>
        </w:rPr>
        <w:t xml:space="preserve">Proposal </w:t>
      </w:r>
      <w:r>
        <w:rPr>
          <w:rFonts w:eastAsia="MS Gothic"/>
          <w:b/>
          <w:bCs/>
          <w:sz w:val="21"/>
          <w:szCs w:val="22"/>
          <w:lang w:eastAsia="ja-JP"/>
        </w:rPr>
        <w:t>1</w:t>
      </w:r>
      <w:r w:rsidRPr="00A733BA">
        <w:rPr>
          <w:rFonts w:eastAsiaTheme="minorEastAsia"/>
          <w:b/>
          <w:lang w:val="en-GB"/>
        </w:rPr>
        <w:t xml:space="preserve">: </w:t>
      </w:r>
      <w:r>
        <w:rPr>
          <w:rFonts w:eastAsiaTheme="minorEastAsia"/>
          <w:b/>
          <w:lang w:val="en-GB"/>
        </w:rPr>
        <w:t>The</w:t>
      </w:r>
      <w:r w:rsidRPr="00A733BA">
        <w:rPr>
          <w:rFonts w:eastAsiaTheme="minorEastAsia"/>
          <w:b/>
          <w:lang w:val="en-GB"/>
        </w:rPr>
        <w:t xml:space="preserve"> eRedCap UE is not allowed to access to the R15/R16/R17 legacy cell</w:t>
      </w:r>
      <w:r>
        <w:rPr>
          <w:rFonts w:eastAsiaTheme="minorEastAsia"/>
          <w:b/>
          <w:lang w:val="en-GB"/>
        </w:rPr>
        <w:t xml:space="preserve"> (including the legacy cell supporting or not supporting RedCap) or the R18 cell not supporting eRedCap</w:t>
      </w:r>
      <w:r w:rsidRPr="00A733BA">
        <w:rPr>
          <w:rFonts w:eastAsiaTheme="minorEastAsia"/>
          <w:b/>
          <w:lang w:val="en-GB"/>
        </w:rPr>
        <w:t>.</w:t>
      </w:r>
    </w:p>
    <w:p w14:paraId="605C3DD7" w14:textId="77777777" w:rsidR="00C85E4E" w:rsidRDefault="00C85E4E" w:rsidP="00C85E4E">
      <w:pPr>
        <w:rPr>
          <w:b/>
        </w:rPr>
      </w:pPr>
      <w:r w:rsidRPr="00A733BA">
        <w:rPr>
          <w:b/>
        </w:rPr>
        <w:t xml:space="preserve">Proposal </w:t>
      </w:r>
      <w:r>
        <w:rPr>
          <w:b/>
        </w:rPr>
        <w:t>2</w:t>
      </w:r>
      <w:r w:rsidRPr="00A733BA">
        <w:rPr>
          <w:b/>
        </w:rPr>
        <w:t>:</w:t>
      </w:r>
      <w:r>
        <w:rPr>
          <w:b/>
        </w:rPr>
        <w:t xml:space="preserve"> </w:t>
      </w:r>
      <w:r w:rsidRPr="00A733BA">
        <w:rPr>
          <w:b/>
        </w:rPr>
        <w:t>SIB1 should be able to indicate whether the cell supports eRedCap UE or not.</w:t>
      </w:r>
    </w:p>
    <w:p w14:paraId="4DBD4DC0" w14:textId="77777777" w:rsidR="00C85E4E" w:rsidRDefault="00C85E4E" w:rsidP="00C85E4E">
      <w:pPr>
        <w:rPr>
          <w:rFonts w:eastAsia="Yu Mincho"/>
          <w:b/>
          <w:lang w:val="en-GB" w:eastAsia="ja-JP"/>
        </w:rPr>
      </w:pPr>
      <w:r w:rsidRPr="00A733BA">
        <w:rPr>
          <w:b/>
        </w:rPr>
        <w:t xml:space="preserve">Proposal </w:t>
      </w:r>
      <w:r>
        <w:rPr>
          <w:rFonts w:eastAsia="Yu Mincho"/>
          <w:b/>
          <w:lang w:val="en-GB" w:eastAsia="ja-JP"/>
        </w:rPr>
        <w:t>3a</w:t>
      </w:r>
      <w:r w:rsidRPr="00A733BA">
        <w:rPr>
          <w:rFonts w:eastAsia="Yu Mincho"/>
          <w:b/>
          <w:lang w:val="en-GB" w:eastAsia="ja-JP"/>
        </w:rPr>
        <w:t>: Network should ensure to handover eRedCap UE to a gNB which supports</w:t>
      </w:r>
      <w:r>
        <w:rPr>
          <w:rFonts w:eastAsia="Yu Mincho"/>
          <w:b/>
          <w:lang w:val="en-GB" w:eastAsia="ja-JP"/>
        </w:rPr>
        <w:t>/allows</w:t>
      </w:r>
      <w:r w:rsidRPr="00A733BA">
        <w:rPr>
          <w:rFonts w:eastAsia="Yu Mincho"/>
          <w:b/>
          <w:lang w:val="en-GB" w:eastAsia="ja-JP"/>
        </w:rPr>
        <w:t xml:space="preserve"> eRedcap UE. </w:t>
      </w:r>
    </w:p>
    <w:p w14:paraId="725CA71F" w14:textId="77777777" w:rsidR="00C85E4E" w:rsidRDefault="00C85E4E" w:rsidP="00C85E4E">
      <w:pPr>
        <w:rPr>
          <w:rFonts w:eastAsia="Yu Mincho"/>
          <w:b/>
          <w:lang w:val="en-GB" w:eastAsia="ja-JP"/>
        </w:rPr>
      </w:pPr>
      <w:r>
        <w:rPr>
          <w:rFonts w:eastAsia="Yu Mincho"/>
          <w:b/>
          <w:lang w:val="en-GB" w:eastAsia="ja-JP"/>
        </w:rPr>
        <w:t>Proposal 3b: R</w:t>
      </w:r>
      <w:r w:rsidRPr="00A733BA">
        <w:rPr>
          <w:rFonts w:eastAsia="Yu Mincho"/>
          <w:b/>
          <w:lang w:val="en-GB" w:eastAsia="ja-JP"/>
        </w:rPr>
        <w:t xml:space="preserve">AN2 send LS to </w:t>
      </w:r>
      <w:r>
        <w:rPr>
          <w:rFonts w:eastAsia="Yu Mincho"/>
          <w:b/>
          <w:lang w:val="en-GB" w:eastAsia="ja-JP"/>
        </w:rPr>
        <w:t xml:space="preserve">ask </w:t>
      </w:r>
      <w:r w:rsidRPr="00A733BA">
        <w:rPr>
          <w:rFonts w:eastAsia="Yu Mincho"/>
          <w:b/>
          <w:lang w:val="en-GB" w:eastAsia="ja-JP"/>
        </w:rPr>
        <w:t xml:space="preserve">RAN3 to </w:t>
      </w:r>
      <w:r>
        <w:rPr>
          <w:rFonts w:eastAsia="Yu Mincho"/>
          <w:b/>
          <w:lang w:val="en-GB" w:eastAsia="ja-JP"/>
        </w:rPr>
        <w:t xml:space="preserve">support </w:t>
      </w:r>
      <w:r w:rsidRPr="00A733BA">
        <w:rPr>
          <w:rFonts w:eastAsia="Yu Mincho"/>
          <w:b/>
          <w:lang w:val="en-GB" w:eastAsia="ja-JP"/>
        </w:rPr>
        <w:t xml:space="preserve">the </w:t>
      </w:r>
      <w:r>
        <w:rPr>
          <w:rFonts w:eastAsia="Yu Mincho"/>
          <w:b/>
          <w:lang w:val="en-GB" w:eastAsia="ja-JP"/>
        </w:rPr>
        <w:t xml:space="preserve">corresponding </w:t>
      </w:r>
      <w:r w:rsidRPr="00A733BA">
        <w:rPr>
          <w:rFonts w:eastAsia="Yu Mincho"/>
          <w:b/>
          <w:lang w:val="en-GB" w:eastAsia="ja-JP"/>
        </w:rPr>
        <w:t>Xn signalling (similar to R17 RedCap Broadcast Information IE in 38.423)</w:t>
      </w:r>
      <w:r>
        <w:rPr>
          <w:rFonts w:eastAsia="Yu Mincho"/>
          <w:b/>
          <w:lang w:val="en-GB" w:eastAsia="ja-JP"/>
        </w:rPr>
        <w:t>.</w:t>
      </w:r>
    </w:p>
    <w:p w14:paraId="4A70CB74" w14:textId="216C4931" w:rsidR="00C85E4E" w:rsidRPr="00C85E4E" w:rsidRDefault="00C85E4E" w:rsidP="00C85E4E">
      <w:pPr>
        <w:rPr>
          <w:rFonts w:cs="Arial"/>
          <w:b/>
          <w:i/>
          <w:color w:val="4472C4" w:themeColor="accent1"/>
        </w:rPr>
      </w:pPr>
      <w:r w:rsidRPr="00C85E4E">
        <w:rPr>
          <w:rFonts w:cs="Arial"/>
          <w:b/>
          <w:i/>
          <w:color w:val="4472C4" w:themeColor="accent1"/>
        </w:rPr>
        <w:t xml:space="preserve">Cell Barring </w:t>
      </w:r>
    </w:p>
    <w:p w14:paraId="67845170" w14:textId="047C82D7" w:rsidR="00C85E4E" w:rsidRDefault="00C85E4E" w:rsidP="00C85E4E">
      <w:pPr>
        <w:rPr>
          <w:rFonts w:eastAsia="Yu Mincho"/>
          <w:b/>
          <w:lang w:eastAsia="ja-JP"/>
        </w:rPr>
      </w:pPr>
      <w:r w:rsidRPr="000355A4">
        <w:rPr>
          <w:rFonts w:eastAsia="Yu Mincho"/>
          <w:b/>
          <w:lang w:eastAsia="ja-JP"/>
        </w:rPr>
        <w:t xml:space="preserve">Proposal </w:t>
      </w:r>
      <w:r>
        <w:rPr>
          <w:rFonts w:eastAsia="Yu Mincho"/>
          <w:b/>
          <w:lang w:eastAsia="ja-JP"/>
        </w:rPr>
        <w:t>4a</w:t>
      </w:r>
      <w:r w:rsidRPr="000355A4">
        <w:rPr>
          <w:rFonts w:eastAsia="Yu Mincho"/>
          <w:b/>
          <w:lang w:eastAsia="ja-JP"/>
        </w:rPr>
        <w:t xml:space="preserve">: </w:t>
      </w:r>
      <w:r w:rsidRPr="006A31C6">
        <w:rPr>
          <w:rFonts w:eastAsia="Yu Mincho"/>
          <w:b/>
          <w:lang w:eastAsia="ja-JP"/>
        </w:rPr>
        <w:t>It is up to the NW implementation on whether to configure eRedCap UE specific cell barring indications in SIB1, i.e. the optional field</w:t>
      </w:r>
      <w:r w:rsidRPr="00BB7948">
        <w:t xml:space="preserve"> </w:t>
      </w:r>
      <w:r w:rsidRPr="00A63FC7">
        <w:rPr>
          <w:rFonts w:eastAsia="Yu Mincho"/>
          <w:b/>
          <w:i/>
          <w:lang w:eastAsia="ja-JP"/>
        </w:rPr>
        <w:t>cellBarredRedCapEnhanced1Rx-r18</w:t>
      </w:r>
      <w:r>
        <w:rPr>
          <w:rFonts w:eastAsia="Yu Mincho"/>
          <w:b/>
          <w:lang w:eastAsia="ja-JP"/>
        </w:rPr>
        <w:t xml:space="preserve"> and</w:t>
      </w:r>
      <w:r w:rsidRPr="00BB7948">
        <w:rPr>
          <w:rFonts w:eastAsia="Yu Mincho"/>
          <w:b/>
          <w:lang w:eastAsia="ja-JP"/>
        </w:rPr>
        <w:t xml:space="preserve"> </w:t>
      </w:r>
      <w:r w:rsidRPr="00A63FC7">
        <w:rPr>
          <w:rFonts w:eastAsia="Yu Mincho"/>
          <w:b/>
          <w:i/>
          <w:lang w:eastAsia="ja-JP"/>
        </w:rPr>
        <w:t>cellBarredRedCapEnhanced2Rx-r18</w:t>
      </w:r>
      <w:r w:rsidRPr="00BB7948">
        <w:rPr>
          <w:rFonts w:eastAsia="Yu Mincho"/>
          <w:b/>
          <w:lang w:eastAsia="ja-JP"/>
        </w:rPr>
        <w:t>.</w:t>
      </w:r>
    </w:p>
    <w:p w14:paraId="5A351538" w14:textId="77777777" w:rsidR="00C85E4E" w:rsidRPr="00CE1818" w:rsidRDefault="00C85E4E" w:rsidP="00C85E4E">
      <w:pPr>
        <w:rPr>
          <w:szCs w:val="22"/>
          <w:lang w:eastAsia="ja-JP"/>
        </w:rPr>
      </w:pPr>
      <w:r w:rsidRPr="00CE1818">
        <w:rPr>
          <w:rFonts w:eastAsia="Yu Mincho"/>
          <w:b/>
          <w:szCs w:val="22"/>
          <w:lang w:eastAsia="ja-JP"/>
        </w:rPr>
        <w:t>Proposal 4b: I</w:t>
      </w:r>
      <w:r w:rsidRPr="00CE1818">
        <w:rPr>
          <w:b/>
          <w:szCs w:val="22"/>
          <w:lang w:eastAsia="ja-JP"/>
        </w:rPr>
        <w:t xml:space="preserve">n case the eRedCap UE specific cell barring indication is absent in SIB1 (of the cell supporting eRedCap), the eRedCap UEs follow the R17 RedCap cell barring indication. </w:t>
      </w:r>
    </w:p>
    <w:p w14:paraId="6B0BED1E" w14:textId="57E76323" w:rsidR="00C85E4E" w:rsidRPr="00C85E4E" w:rsidRDefault="00C85E4E" w:rsidP="00C85E4E">
      <w:pPr>
        <w:rPr>
          <w:rFonts w:cs="Arial"/>
          <w:b/>
          <w:i/>
          <w:color w:val="4472C4" w:themeColor="accent1"/>
        </w:rPr>
      </w:pPr>
      <w:r>
        <w:rPr>
          <w:rFonts w:cs="Arial"/>
          <w:b/>
          <w:i/>
          <w:color w:val="4472C4" w:themeColor="accent1"/>
        </w:rPr>
        <w:t>IFRI</w:t>
      </w:r>
    </w:p>
    <w:p w14:paraId="4B94D88F" w14:textId="77777777" w:rsidR="00C85E4E" w:rsidRPr="00EB5DDA" w:rsidRDefault="00C85E4E" w:rsidP="00C85E4E">
      <w:pPr>
        <w:rPr>
          <w:b/>
        </w:rPr>
      </w:pPr>
      <w:r w:rsidRPr="00EB5DDA">
        <w:rPr>
          <w:b/>
        </w:rPr>
        <w:t>Proposal 5: Introduce eRedCap UE specific IFRI in SIB1.</w:t>
      </w:r>
    </w:p>
    <w:p w14:paraId="710930EF" w14:textId="3F2A2442" w:rsidR="00C85E4E" w:rsidRPr="00C85E4E" w:rsidRDefault="00C85E4E" w:rsidP="00C85E4E">
      <w:pPr>
        <w:rPr>
          <w:rFonts w:cs="Arial"/>
          <w:b/>
          <w:i/>
          <w:color w:val="4472C4" w:themeColor="accent1"/>
        </w:rPr>
      </w:pPr>
      <w:r>
        <w:rPr>
          <w:rFonts w:cs="Arial"/>
          <w:b/>
          <w:i/>
          <w:color w:val="4472C4" w:themeColor="accent1"/>
        </w:rPr>
        <w:t>HD-FDD indication</w:t>
      </w:r>
    </w:p>
    <w:p w14:paraId="2B0055E0" w14:textId="08A73531" w:rsidR="00C85E4E" w:rsidRDefault="00C85E4E" w:rsidP="00C85E4E">
      <w:pPr>
        <w:rPr>
          <w:rFonts w:eastAsia="Yu Mincho"/>
          <w:b/>
          <w:lang w:eastAsia="ja-JP"/>
        </w:rPr>
      </w:pPr>
      <w:r w:rsidRPr="00A733BA">
        <w:rPr>
          <w:b/>
        </w:rPr>
        <w:t>Proposal</w:t>
      </w:r>
      <w:r w:rsidRPr="00A733BA">
        <w:rPr>
          <w:rFonts w:eastAsia="Yu Mincho"/>
          <w:b/>
          <w:lang w:eastAsia="ja-JP"/>
        </w:rPr>
        <w:t xml:space="preserve"> </w:t>
      </w:r>
      <w:r>
        <w:rPr>
          <w:rFonts w:eastAsia="Yu Mincho"/>
          <w:b/>
          <w:lang w:eastAsia="ja-JP"/>
        </w:rPr>
        <w:t>6</w:t>
      </w:r>
      <w:r w:rsidRPr="00A733BA">
        <w:rPr>
          <w:rFonts w:eastAsia="Yu Mincho"/>
          <w:b/>
          <w:lang w:eastAsia="ja-JP"/>
        </w:rPr>
        <w:t>: There is no need to introduce a new eRedCap UE</w:t>
      </w:r>
      <w:r>
        <w:rPr>
          <w:rFonts w:eastAsia="Yu Mincho"/>
          <w:b/>
          <w:lang w:eastAsia="ja-JP"/>
        </w:rPr>
        <w:t xml:space="preserve"> specific</w:t>
      </w:r>
      <w:r w:rsidRPr="00A733BA">
        <w:rPr>
          <w:rFonts w:eastAsia="Yu Mincho"/>
          <w:b/>
          <w:lang w:eastAsia="ja-JP"/>
        </w:rPr>
        <w:t xml:space="preserve"> “HD-FDD only” </w:t>
      </w:r>
      <w:r>
        <w:rPr>
          <w:rFonts w:eastAsia="Yu Mincho"/>
          <w:b/>
          <w:lang w:eastAsia="ja-JP"/>
        </w:rPr>
        <w:t xml:space="preserve">broadcasting </w:t>
      </w:r>
      <w:r w:rsidRPr="00A733BA">
        <w:rPr>
          <w:rFonts w:eastAsia="Yu Mincho"/>
          <w:b/>
          <w:lang w:eastAsia="ja-JP"/>
        </w:rPr>
        <w:t>indication (</w:t>
      </w:r>
      <w:r>
        <w:rPr>
          <w:rFonts w:eastAsia="Yu Mincho"/>
          <w:b/>
          <w:lang w:eastAsia="ja-JP"/>
        </w:rPr>
        <w:t xml:space="preserve">i.e. </w:t>
      </w:r>
      <w:r w:rsidRPr="00A733BA">
        <w:rPr>
          <w:rFonts w:eastAsia="Yu Mincho"/>
          <w:b/>
          <w:lang w:eastAsia="ja-JP"/>
        </w:rPr>
        <w:t>just reuse the</w:t>
      </w:r>
      <w:r>
        <w:rPr>
          <w:rFonts w:eastAsia="Yu Mincho"/>
          <w:b/>
          <w:lang w:eastAsia="ja-JP"/>
        </w:rPr>
        <w:t xml:space="preserve"> legacy</w:t>
      </w:r>
      <w:r w:rsidRPr="00A63FC7">
        <w:rPr>
          <w:rFonts w:eastAsia="Yu Mincho"/>
          <w:b/>
          <w:i/>
          <w:lang w:eastAsia="ja-JP"/>
        </w:rPr>
        <w:t xml:space="preserve"> halfDuplexRedCapAllowed-r17</w:t>
      </w:r>
      <w:r w:rsidRPr="00A733BA">
        <w:rPr>
          <w:rFonts w:eastAsia="Yu Mincho"/>
          <w:b/>
          <w:lang w:eastAsia="ja-JP"/>
        </w:rPr>
        <w:t>)</w:t>
      </w:r>
      <w:r>
        <w:rPr>
          <w:rFonts w:eastAsia="Yu Mincho"/>
          <w:b/>
          <w:lang w:eastAsia="ja-JP"/>
        </w:rPr>
        <w:t>.</w:t>
      </w:r>
    </w:p>
    <w:p w14:paraId="46A96919" w14:textId="77777777" w:rsidR="00C85E4E" w:rsidRPr="00C85E4E" w:rsidRDefault="00C85E4E" w:rsidP="00C85E4E">
      <w:pPr>
        <w:rPr>
          <w:rFonts w:cs="Arial"/>
          <w:b/>
          <w:i/>
          <w:color w:val="4472C4" w:themeColor="accent1"/>
        </w:rPr>
      </w:pPr>
      <w:r w:rsidRPr="00C85E4E">
        <w:rPr>
          <w:rFonts w:cs="Arial"/>
          <w:b/>
          <w:i/>
          <w:color w:val="4472C4" w:themeColor="accent1"/>
        </w:rPr>
        <w:t xml:space="preserve">interFreqCarrierFreqList for eRedCap </w:t>
      </w:r>
    </w:p>
    <w:p w14:paraId="46EB4851" w14:textId="6C31C423" w:rsidR="00C85E4E" w:rsidRPr="00FC1CC7" w:rsidRDefault="00C85E4E" w:rsidP="00C85E4E">
      <w:pPr>
        <w:rPr>
          <w:rFonts w:eastAsiaTheme="minorEastAsia"/>
          <w:b/>
          <w:lang w:val="en-GB"/>
        </w:rPr>
      </w:pPr>
      <w:r w:rsidRPr="00B526DD">
        <w:rPr>
          <w:rFonts w:eastAsiaTheme="minorEastAsia"/>
          <w:b/>
          <w:lang w:val="en-GB"/>
        </w:rPr>
        <w:t xml:space="preserve">Proposal </w:t>
      </w:r>
      <w:r>
        <w:rPr>
          <w:rFonts w:eastAsiaTheme="minorEastAsia"/>
          <w:b/>
          <w:lang w:val="en-GB"/>
        </w:rPr>
        <w:t>7</w:t>
      </w:r>
      <w:r w:rsidRPr="00B526DD">
        <w:rPr>
          <w:rFonts w:eastAsiaTheme="minorEastAsia"/>
          <w:b/>
          <w:lang w:val="en-GB"/>
        </w:rPr>
        <w:t>: Similar to R17, introduce</w:t>
      </w:r>
      <w:r w:rsidRPr="00B526DD">
        <w:rPr>
          <w:rFonts w:eastAsiaTheme="minorEastAsia"/>
          <w:b/>
          <w:i/>
          <w:lang w:val="en-GB"/>
        </w:rPr>
        <w:t xml:space="preserve"> eRedcapAccessAllowed</w:t>
      </w:r>
      <w:r>
        <w:rPr>
          <w:rFonts w:eastAsiaTheme="minorEastAsia"/>
          <w:b/>
          <w:i/>
          <w:lang w:val="en-GB"/>
        </w:rPr>
        <w:t>-r18</w:t>
      </w:r>
      <w:r w:rsidRPr="00B526DD">
        <w:rPr>
          <w:rFonts w:eastAsiaTheme="minorEastAsia"/>
          <w:b/>
          <w:lang w:val="en-GB"/>
        </w:rPr>
        <w:t xml:space="preserve"> in </w:t>
      </w:r>
      <w:r w:rsidRPr="00B526DD">
        <w:rPr>
          <w:rFonts w:eastAsiaTheme="minorEastAsia"/>
          <w:b/>
          <w:i/>
          <w:lang w:val="en-GB"/>
        </w:rPr>
        <w:t>interFreqCarrierFreqList</w:t>
      </w:r>
      <w:r w:rsidRPr="00B526DD">
        <w:rPr>
          <w:rFonts w:eastAsiaTheme="minorEastAsia"/>
          <w:b/>
          <w:lang w:val="en-GB"/>
        </w:rPr>
        <w:t xml:space="preserve"> in SIB4, </w:t>
      </w:r>
      <w:r>
        <w:rPr>
          <w:rFonts w:eastAsiaTheme="minorEastAsia"/>
          <w:b/>
          <w:lang w:val="en-GB"/>
        </w:rPr>
        <w:t xml:space="preserve">about </w:t>
      </w:r>
      <w:r w:rsidRPr="00B526DD">
        <w:rPr>
          <w:rFonts w:eastAsiaTheme="minorEastAsia"/>
          <w:b/>
          <w:lang w:val="en-GB"/>
        </w:rPr>
        <w:t>the frequency of nei</w:t>
      </w:r>
      <w:r>
        <w:rPr>
          <w:rFonts w:eastAsiaTheme="minorEastAsia"/>
          <w:b/>
          <w:lang w:val="en-GB"/>
        </w:rPr>
        <w:t>ghbour cell supporting eRedCap.</w:t>
      </w:r>
    </w:p>
    <w:p w14:paraId="3F35D129" w14:textId="77777777" w:rsidR="00C85E4E" w:rsidRPr="00C85E4E" w:rsidRDefault="00C85E4E" w:rsidP="00C85E4E">
      <w:pPr>
        <w:rPr>
          <w:rFonts w:cs="Arial"/>
          <w:b/>
          <w:i/>
          <w:color w:val="4472C4" w:themeColor="accent1"/>
        </w:rPr>
      </w:pPr>
      <w:r w:rsidRPr="00C85E4E">
        <w:rPr>
          <w:rFonts w:cs="Arial"/>
          <w:b/>
          <w:i/>
          <w:color w:val="4472C4" w:themeColor="accent1"/>
        </w:rPr>
        <w:t>Initial BWP</w:t>
      </w:r>
    </w:p>
    <w:p w14:paraId="4B423260" w14:textId="21B855B1" w:rsidR="00C85E4E" w:rsidRPr="005438D4" w:rsidRDefault="00C85E4E" w:rsidP="00C85E4E">
      <w:pPr>
        <w:rPr>
          <w:rFonts w:eastAsia="Yu Mincho"/>
          <w:b/>
          <w:lang w:val="en-GB" w:eastAsia="ja-JP"/>
        </w:rPr>
      </w:pPr>
      <w:r w:rsidRPr="005438D4">
        <w:rPr>
          <w:rFonts w:eastAsia="Yu Mincho"/>
          <w:b/>
          <w:lang w:val="en-GB" w:eastAsia="ja-JP"/>
        </w:rPr>
        <w:t xml:space="preserve">Proposal </w:t>
      </w:r>
      <w:r>
        <w:rPr>
          <w:rFonts w:eastAsia="Yu Mincho"/>
          <w:b/>
          <w:lang w:val="en-GB" w:eastAsia="ja-JP"/>
        </w:rPr>
        <w:t>8</w:t>
      </w:r>
      <w:r w:rsidRPr="005438D4">
        <w:rPr>
          <w:rFonts w:eastAsia="Yu Mincho"/>
          <w:b/>
          <w:lang w:val="en-GB" w:eastAsia="ja-JP"/>
        </w:rPr>
        <w:t>: RAN2 confirm there is no need to introduce the eRedCap UE specific initial BWP</w:t>
      </w:r>
      <w:r w:rsidR="00B96E43">
        <w:rPr>
          <w:rFonts w:eastAsia="Yu Mincho"/>
          <w:b/>
          <w:lang w:val="en-GB" w:eastAsia="ja-JP"/>
        </w:rPr>
        <w:t xml:space="preserve"> configuration</w:t>
      </w:r>
      <w:r w:rsidRPr="005438D4">
        <w:rPr>
          <w:rFonts w:eastAsia="Yu Mincho"/>
          <w:b/>
          <w:lang w:val="en-GB" w:eastAsia="ja-JP"/>
        </w:rPr>
        <w:t>.</w:t>
      </w:r>
    </w:p>
    <w:p w14:paraId="46256621" w14:textId="77777777" w:rsidR="00C85E4E" w:rsidRPr="00F827EA" w:rsidRDefault="00C85E4E" w:rsidP="00C85E4E">
      <w:pPr>
        <w:rPr>
          <w:rFonts w:eastAsia="Yu Mincho"/>
          <w:b/>
          <w:lang w:val="en-GB" w:eastAsia="ja-JP"/>
        </w:rPr>
      </w:pPr>
      <w:r>
        <w:rPr>
          <w:rFonts w:eastAsia="Yu Mincho"/>
          <w:b/>
          <w:lang w:val="en-GB" w:eastAsia="ja-JP"/>
        </w:rPr>
        <w:t>Proposal 9</w:t>
      </w:r>
      <w:r w:rsidRPr="00F827EA">
        <w:rPr>
          <w:rFonts w:eastAsia="Yu Mincho"/>
          <w:b/>
          <w:lang w:val="en-GB" w:eastAsia="ja-JP"/>
        </w:rPr>
        <w:t>: If the R17 RedCap specific initial BWP is configured, eRedCap UE</w:t>
      </w:r>
      <w:r>
        <w:rPr>
          <w:rFonts w:eastAsia="Yu Mincho"/>
          <w:b/>
          <w:lang w:val="en-GB" w:eastAsia="ja-JP"/>
        </w:rPr>
        <w:t>s</w:t>
      </w:r>
      <w:r w:rsidRPr="00F827EA">
        <w:rPr>
          <w:rFonts w:eastAsia="Yu Mincho"/>
          <w:b/>
          <w:lang w:val="en-GB" w:eastAsia="ja-JP"/>
        </w:rPr>
        <w:t xml:space="preserve"> use that as its specific initial BWP (to be confirmed by RAN1).</w:t>
      </w:r>
    </w:p>
    <w:p w14:paraId="42B6E7A5" w14:textId="77777777" w:rsidR="00C85E4E" w:rsidRPr="00C85E4E" w:rsidRDefault="00C85E4E" w:rsidP="00C85E4E">
      <w:pPr>
        <w:rPr>
          <w:rFonts w:cs="Arial"/>
          <w:b/>
          <w:i/>
          <w:color w:val="4472C4" w:themeColor="accent1"/>
        </w:rPr>
      </w:pPr>
      <w:r w:rsidRPr="00C85E4E">
        <w:rPr>
          <w:rFonts w:cs="Arial"/>
          <w:b/>
          <w:i/>
          <w:color w:val="4472C4" w:themeColor="accent1"/>
        </w:rPr>
        <w:t>Early identification</w:t>
      </w:r>
    </w:p>
    <w:p w14:paraId="60C650C9" w14:textId="77777777" w:rsidR="00C85E4E" w:rsidRDefault="00C85E4E" w:rsidP="00C85E4E">
      <w:pPr>
        <w:rPr>
          <w:rFonts w:eastAsia="MS Gothic"/>
          <w:b/>
          <w:bCs/>
          <w:sz w:val="21"/>
          <w:szCs w:val="22"/>
          <w:lang w:eastAsia="ja-JP"/>
        </w:rPr>
      </w:pPr>
      <w:r w:rsidRPr="00656145">
        <w:rPr>
          <w:rFonts w:eastAsia="MS Gothic"/>
          <w:b/>
          <w:bCs/>
          <w:sz w:val="21"/>
          <w:szCs w:val="22"/>
          <w:lang w:eastAsia="ja-JP"/>
        </w:rPr>
        <w:t>Proposal 1</w:t>
      </w:r>
      <w:r>
        <w:rPr>
          <w:rFonts w:eastAsia="MS Gothic"/>
          <w:b/>
          <w:bCs/>
          <w:sz w:val="21"/>
          <w:szCs w:val="22"/>
          <w:lang w:eastAsia="ja-JP"/>
        </w:rPr>
        <w:t>0</w:t>
      </w:r>
      <w:r w:rsidRPr="00656145">
        <w:rPr>
          <w:rFonts w:eastAsia="MS Gothic"/>
          <w:b/>
          <w:bCs/>
          <w:sz w:val="21"/>
          <w:szCs w:val="22"/>
          <w:lang w:eastAsia="ja-JP"/>
        </w:rPr>
        <w:t>:</w:t>
      </w:r>
      <w:r w:rsidRPr="00471817">
        <w:t xml:space="preserve"> </w:t>
      </w:r>
      <w:r w:rsidRPr="006A31C6">
        <w:rPr>
          <w:rFonts w:eastAsia="MS Gothic"/>
          <w:b/>
          <w:bCs/>
          <w:sz w:val="21"/>
          <w:szCs w:val="22"/>
          <w:lang w:eastAsia="ja-JP"/>
        </w:rPr>
        <w:t xml:space="preserve">It can be the working assumption that </w:t>
      </w:r>
      <w:r w:rsidRPr="00471817">
        <w:rPr>
          <w:rFonts w:eastAsia="MS Gothic"/>
          <w:b/>
          <w:bCs/>
          <w:sz w:val="21"/>
          <w:szCs w:val="22"/>
          <w:lang w:eastAsia="ja-JP"/>
        </w:rPr>
        <w:t>two new LCID are used for Msg3 based eRedCap early identification.</w:t>
      </w:r>
    </w:p>
    <w:p w14:paraId="5E8930E9" w14:textId="61D720C7" w:rsidR="00DA76ED" w:rsidRPr="00250190" w:rsidRDefault="00DA76ED" w:rsidP="00DA76ED">
      <w:pPr>
        <w:pStyle w:val="1"/>
        <w:numPr>
          <w:ilvl w:val="0"/>
          <w:numId w:val="7"/>
        </w:numPr>
      </w:pPr>
      <w:r>
        <w:lastRenderedPageBreak/>
        <w:t>Reference</w:t>
      </w:r>
    </w:p>
    <w:p w14:paraId="313CBA96" w14:textId="490E289C" w:rsidR="00735359" w:rsidRDefault="00735359" w:rsidP="00F03B4A">
      <w:pPr>
        <w:spacing w:after="120" w:line="240" w:lineRule="auto"/>
        <w:ind w:left="480" w:hanging="480"/>
        <w:textAlignment w:val="auto"/>
        <w:rPr>
          <w:rFonts w:ascii="Arial" w:eastAsia="仿宋_GB2312" w:hAnsi="Arial" w:cs="Arial"/>
          <w:sz w:val="20"/>
          <w:lang w:eastAsia="en-US"/>
        </w:rPr>
      </w:pPr>
      <w:r w:rsidRPr="00F03B4A">
        <w:rPr>
          <w:rFonts w:ascii="Arial" w:eastAsia="仿宋_GB2312" w:hAnsi="Arial" w:cs="Arial"/>
          <w:sz w:val="20"/>
          <w:lang w:eastAsia="en-US"/>
        </w:rPr>
        <w:t xml:space="preserve">[1] </w:t>
      </w:r>
      <w:r w:rsidR="00C56D25">
        <w:rPr>
          <w:rFonts w:ascii="Arial" w:eastAsia="仿宋_GB2312" w:hAnsi="Arial" w:cs="Arial"/>
          <w:sz w:val="20"/>
          <w:lang w:eastAsia="en-US"/>
        </w:rPr>
        <w:t xml:space="preserve">RAN2#121 agreements on </w:t>
      </w:r>
      <w:r w:rsidR="00C56D25" w:rsidRPr="000D345F">
        <w:rPr>
          <w:rFonts w:ascii="Arial" w:eastAsia="仿宋_GB2312" w:hAnsi="Arial" w:cs="Arial"/>
          <w:sz w:val="20"/>
          <w:lang w:eastAsia="en-US"/>
        </w:rPr>
        <w:t>Further NR RedCap UE complexity reduction</w:t>
      </w:r>
      <w:r w:rsidR="00F03B4A">
        <w:rPr>
          <w:rFonts w:ascii="Arial" w:eastAsia="仿宋_GB2312" w:hAnsi="Arial" w:cs="Arial"/>
          <w:sz w:val="20"/>
          <w:lang w:eastAsia="en-US"/>
        </w:rPr>
        <w:t>.</w:t>
      </w:r>
    </w:p>
    <w:p w14:paraId="0FEE5D69" w14:textId="739E00A2" w:rsidR="00C65A97" w:rsidRPr="00827340" w:rsidRDefault="00C65A97" w:rsidP="00A63FC7">
      <w:pPr>
        <w:spacing w:after="120" w:line="240" w:lineRule="auto"/>
        <w:textAlignment w:val="auto"/>
        <w:rPr>
          <w:rFonts w:ascii="Arial" w:eastAsia="仿宋_GB2312" w:hAnsi="Arial" w:cs="Arial"/>
          <w:sz w:val="20"/>
          <w:lang w:eastAsia="en-US"/>
        </w:rPr>
      </w:pPr>
    </w:p>
    <w:sectPr w:rsidR="00C65A97" w:rsidRPr="00827340">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0BF4D" w14:textId="77777777" w:rsidR="0068757F" w:rsidRDefault="0068757F">
      <w:r>
        <w:separator/>
      </w:r>
    </w:p>
    <w:p w14:paraId="1737DFD7" w14:textId="77777777" w:rsidR="0068757F" w:rsidRDefault="0068757F"/>
  </w:endnote>
  <w:endnote w:type="continuationSeparator" w:id="0">
    <w:p w14:paraId="03755DAC" w14:textId="77777777" w:rsidR="0068757F" w:rsidRDefault="0068757F">
      <w:r>
        <w:continuationSeparator/>
      </w:r>
    </w:p>
    <w:p w14:paraId="48974163" w14:textId="77777777" w:rsidR="0068757F" w:rsidRDefault="00687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ZapfDingbats">
    <w:altName w:val="Segoe Print"/>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 w:name="Yu Mincho">
    <w:altName w:val="宋体"/>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216585" w:rsidRDefault="00216585">
    <w:pPr>
      <w:pStyle w:val="a4"/>
      <w:jc w:val="right"/>
    </w:pPr>
    <w:r>
      <w:fldChar w:fldCharType="begin"/>
    </w:r>
    <w:r>
      <w:instrText xml:space="preserve"> PAGE   \* MERGEFORMAT </w:instrText>
    </w:r>
    <w:r>
      <w:fldChar w:fldCharType="separate"/>
    </w:r>
    <w:r w:rsidR="00B96E43">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B021C" w14:textId="77777777" w:rsidR="0068757F" w:rsidRDefault="0068757F">
      <w:r>
        <w:separator/>
      </w:r>
    </w:p>
    <w:p w14:paraId="65ACCE67" w14:textId="77777777" w:rsidR="0068757F" w:rsidRDefault="0068757F"/>
  </w:footnote>
  <w:footnote w:type="continuationSeparator" w:id="0">
    <w:p w14:paraId="42B78FFC" w14:textId="77777777" w:rsidR="0068757F" w:rsidRDefault="0068757F">
      <w:r>
        <w:continuationSeparator/>
      </w:r>
    </w:p>
    <w:p w14:paraId="171B885F" w14:textId="77777777" w:rsidR="0068757F" w:rsidRDefault="006875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216585" w:rsidRDefault="00216585"/>
  <w:p w14:paraId="756100E0" w14:textId="77777777" w:rsidR="00216585" w:rsidRDefault="002165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712F3"/>
    <w:multiLevelType w:val="hybridMultilevel"/>
    <w:tmpl w:val="5FFE0E3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26C1D39"/>
    <w:multiLevelType w:val="hybridMultilevel"/>
    <w:tmpl w:val="733AE35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6"/>
  </w:num>
  <w:num w:numId="4">
    <w:abstractNumId w:val="7"/>
  </w:num>
  <w:num w:numId="5">
    <w:abstractNumId w:val="18"/>
  </w:num>
  <w:num w:numId="6">
    <w:abstractNumId w:val="2"/>
  </w:num>
  <w:num w:numId="7">
    <w:abstractNumId w:val="20"/>
  </w:num>
  <w:num w:numId="8">
    <w:abstractNumId w:val="8"/>
  </w:num>
  <w:num w:numId="9">
    <w:abstractNumId w:val="4"/>
  </w:num>
  <w:num w:numId="10">
    <w:abstractNumId w:val="12"/>
  </w:num>
  <w:num w:numId="11">
    <w:abstractNumId w:val="3"/>
  </w:num>
  <w:num w:numId="12">
    <w:abstractNumId w:val="15"/>
  </w:num>
  <w:num w:numId="13">
    <w:abstractNumId w:val="8"/>
  </w:num>
  <w:num w:numId="14">
    <w:abstractNumId w:val="5"/>
  </w:num>
  <w:num w:numId="15">
    <w:abstractNumId w:val="0"/>
  </w:num>
  <w:num w:numId="16">
    <w:abstractNumId w:val="17"/>
  </w:num>
  <w:num w:numId="17">
    <w:abstractNumId w:val="13"/>
  </w:num>
  <w:num w:numId="18">
    <w:abstractNumId w:val="14"/>
  </w:num>
  <w:num w:numId="19">
    <w:abstractNumId w:val="16"/>
  </w:num>
  <w:num w:numId="20">
    <w:abstractNumId w:val="10"/>
  </w:num>
  <w:num w:numId="21">
    <w:abstractNumId w:val="21"/>
  </w:num>
  <w:num w:numId="22">
    <w:abstractNumId w:val="19"/>
  </w:num>
  <w:num w:numId="23">
    <w:abstractNumId w:val="14"/>
  </w:num>
  <w:num w:numId="24">
    <w:abstractNumId w:val="23"/>
  </w:num>
  <w:num w:numId="25">
    <w:abstractNumId w:val="1"/>
  </w:num>
  <w:num w:numId="26">
    <w:abstractNumId w:val="9"/>
  </w:num>
  <w:num w:numId="27">
    <w:abstractNumId w:val="18"/>
  </w:num>
  <w:num w:numId="28">
    <w:abstractNumId w:val="18"/>
  </w:num>
  <w:num w:numId="2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10A"/>
    <w:rsid w:val="00025990"/>
    <w:rsid w:val="000262F3"/>
    <w:rsid w:val="0002667A"/>
    <w:rsid w:val="00026AE7"/>
    <w:rsid w:val="00027A43"/>
    <w:rsid w:val="00031410"/>
    <w:rsid w:val="00032029"/>
    <w:rsid w:val="0003211B"/>
    <w:rsid w:val="000324F9"/>
    <w:rsid w:val="00033468"/>
    <w:rsid w:val="00033DBE"/>
    <w:rsid w:val="00033F8E"/>
    <w:rsid w:val="000341A0"/>
    <w:rsid w:val="000355A4"/>
    <w:rsid w:val="000356F7"/>
    <w:rsid w:val="00037900"/>
    <w:rsid w:val="00037B63"/>
    <w:rsid w:val="00037DEE"/>
    <w:rsid w:val="00041424"/>
    <w:rsid w:val="0004147B"/>
    <w:rsid w:val="00041BF6"/>
    <w:rsid w:val="00041E36"/>
    <w:rsid w:val="000420DE"/>
    <w:rsid w:val="000444C1"/>
    <w:rsid w:val="0004481B"/>
    <w:rsid w:val="00044C06"/>
    <w:rsid w:val="00046518"/>
    <w:rsid w:val="000470F7"/>
    <w:rsid w:val="000476A0"/>
    <w:rsid w:val="000504AE"/>
    <w:rsid w:val="000516BE"/>
    <w:rsid w:val="0005187C"/>
    <w:rsid w:val="00051932"/>
    <w:rsid w:val="00051A89"/>
    <w:rsid w:val="000523FB"/>
    <w:rsid w:val="000537B7"/>
    <w:rsid w:val="00054724"/>
    <w:rsid w:val="00055831"/>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5899"/>
    <w:rsid w:val="000659FC"/>
    <w:rsid w:val="00066C27"/>
    <w:rsid w:val="00067869"/>
    <w:rsid w:val="000678B9"/>
    <w:rsid w:val="000678F1"/>
    <w:rsid w:val="00071818"/>
    <w:rsid w:val="00071C6B"/>
    <w:rsid w:val="000736BD"/>
    <w:rsid w:val="00073EA5"/>
    <w:rsid w:val="00074163"/>
    <w:rsid w:val="00074359"/>
    <w:rsid w:val="00074877"/>
    <w:rsid w:val="0007598B"/>
    <w:rsid w:val="0007617D"/>
    <w:rsid w:val="00076790"/>
    <w:rsid w:val="00076DE5"/>
    <w:rsid w:val="00077EF0"/>
    <w:rsid w:val="00080137"/>
    <w:rsid w:val="00080956"/>
    <w:rsid w:val="000819FA"/>
    <w:rsid w:val="00082E57"/>
    <w:rsid w:val="00082F73"/>
    <w:rsid w:val="00083A87"/>
    <w:rsid w:val="00083DB8"/>
    <w:rsid w:val="00086555"/>
    <w:rsid w:val="00086940"/>
    <w:rsid w:val="00086AB3"/>
    <w:rsid w:val="00086C64"/>
    <w:rsid w:val="00087781"/>
    <w:rsid w:val="0009062A"/>
    <w:rsid w:val="000911B4"/>
    <w:rsid w:val="000936BA"/>
    <w:rsid w:val="00093C6F"/>
    <w:rsid w:val="000947C0"/>
    <w:rsid w:val="00095163"/>
    <w:rsid w:val="000957BB"/>
    <w:rsid w:val="00095B5B"/>
    <w:rsid w:val="00095D64"/>
    <w:rsid w:val="000977D9"/>
    <w:rsid w:val="000A0536"/>
    <w:rsid w:val="000A0BE5"/>
    <w:rsid w:val="000A1415"/>
    <w:rsid w:val="000A256F"/>
    <w:rsid w:val="000A4020"/>
    <w:rsid w:val="000A4674"/>
    <w:rsid w:val="000A642D"/>
    <w:rsid w:val="000A655C"/>
    <w:rsid w:val="000A6F8A"/>
    <w:rsid w:val="000A7C83"/>
    <w:rsid w:val="000A7E3E"/>
    <w:rsid w:val="000A7E6A"/>
    <w:rsid w:val="000B017D"/>
    <w:rsid w:val="000B0814"/>
    <w:rsid w:val="000B0C75"/>
    <w:rsid w:val="000B1AB0"/>
    <w:rsid w:val="000B1ACF"/>
    <w:rsid w:val="000B20C4"/>
    <w:rsid w:val="000B22C7"/>
    <w:rsid w:val="000B2C24"/>
    <w:rsid w:val="000B2C38"/>
    <w:rsid w:val="000B5215"/>
    <w:rsid w:val="000B56C6"/>
    <w:rsid w:val="000B587A"/>
    <w:rsid w:val="000B5F31"/>
    <w:rsid w:val="000B7438"/>
    <w:rsid w:val="000C19FB"/>
    <w:rsid w:val="000C302D"/>
    <w:rsid w:val="000C3B3F"/>
    <w:rsid w:val="000C4E62"/>
    <w:rsid w:val="000C50B2"/>
    <w:rsid w:val="000C5189"/>
    <w:rsid w:val="000C6060"/>
    <w:rsid w:val="000C6C05"/>
    <w:rsid w:val="000C6D75"/>
    <w:rsid w:val="000C7D57"/>
    <w:rsid w:val="000D01DE"/>
    <w:rsid w:val="000D0293"/>
    <w:rsid w:val="000D15A8"/>
    <w:rsid w:val="000D2514"/>
    <w:rsid w:val="000D2C2D"/>
    <w:rsid w:val="000D345F"/>
    <w:rsid w:val="000D38E5"/>
    <w:rsid w:val="000D49ED"/>
    <w:rsid w:val="000D4B4D"/>
    <w:rsid w:val="000D544F"/>
    <w:rsid w:val="000D6A15"/>
    <w:rsid w:val="000D6AF4"/>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CA0"/>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3F79"/>
    <w:rsid w:val="00104124"/>
    <w:rsid w:val="0010546D"/>
    <w:rsid w:val="00106929"/>
    <w:rsid w:val="00106D9E"/>
    <w:rsid w:val="001112F2"/>
    <w:rsid w:val="0011132D"/>
    <w:rsid w:val="00112C5B"/>
    <w:rsid w:val="00112C9D"/>
    <w:rsid w:val="00112CD2"/>
    <w:rsid w:val="0011343B"/>
    <w:rsid w:val="0011355F"/>
    <w:rsid w:val="00114EE9"/>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15B9"/>
    <w:rsid w:val="001323D6"/>
    <w:rsid w:val="001327C1"/>
    <w:rsid w:val="00132886"/>
    <w:rsid w:val="00132C80"/>
    <w:rsid w:val="00132F59"/>
    <w:rsid w:val="001343F7"/>
    <w:rsid w:val="0013497F"/>
    <w:rsid w:val="00135175"/>
    <w:rsid w:val="001359F5"/>
    <w:rsid w:val="001364FD"/>
    <w:rsid w:val="00136558"/>
    <w:rsid w:val="0013657F"/>
    <w:rsid w:val="00136CC5"/>
    <w:rsid w:val="0013715F"/>
    <w:rsid w:val="00137A78"/>
    <w:rsid w:val="0014160F"/>
    <w:rsid w:val="0014202E"/>
    <w:rsid w:val="00142759"/>
    <w:rsid w:val="0014343A"/>
    <w:rsid w:val="001436C4"/>
    <w:rsid w:val="00143CC1"/>
    <w:rsid w:val="00143F9E"/>
    <w:rsid w:val="0014451F"/>
    <w:rsid w:val="00144522"/>
    <w:rsid w:val="0014472B"/>
    <w:rsid w:val="00144EAF"/>
    <w:rsid w:val="00145643"/>
    <w:rsid w:val="001456CF"/>
    <w:rsid w:val="00145F90"/>
    <w:rsid w:val="0014656A"/>
    <w:rsid w:val="001470E8"/>
    <w:rsid w:val="00147207"/>
    <w:rsid w:val="001500F7"/>
    <w:rsid w:val="0015085C"/>
    <w:rsid w:val="001508F3"/>
    <w:rsid w:val="001525B3"/>
    <w:rsid w:val="00155420"/>
    <w:rsid w:val="00156591"/>
    <w:rsid w:val="001570F6"/>
    <w:rsid w:val="00157B31"/>
    <w:rsid w:val="001606D9"/>
    <w:rsid w:val="00160974"/>
    <w:rsid w:val="00161888"/>
    <w:rsid w:val="00161C88"/>
    <w:rsid w:val="00162432"/>
    <w:rsid w:val="001627AF"/>
    <w:rsid w:val="00164078"/>
    <w:rsid w:val="001651D4"/>
    <w:rsid w:val="001652C7"/>
    <w:rsid w:val="00165C3F"/>
    <w:rsid w:val="0016674A"/>
    <w:rsid w:val="001674A8"/>
    <w:rsid w:val="00167524"/>
    <w:rsid w:val="00167554"/>
    <w:rsid w:val="0016791D"/>
    <w:rsid w:val="00170555"/>
    <w:rsid w:val="00170A65"/>
    <w:rsid w:val="00170B59"/>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4"/>
    <w:rsid w:val="00177FA8"/>
    <w:rsid w:val="0018120D"/>
    <w:rsid w:val="00181DCA"/>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3D48"/>
    <w:rsid w:val="00195014"/>
    <w:rsid w:val="00195336"/>
    <w:rsid w:val="00195B56"/>
    <w:rsid w:val="001961ED"/>
    <w:rsid w:val="001969E5"/>
    <w:rsid w:val="00197278"/>
    <w:rsid w:val="00197FB4"/>
    <w:rsid w:val="001A0FA0"/>
    <w:rsid w:val="001A1248"/>
    <w:rsid w:val="001A19FC"/>
    <w:rsid w:val="001A2061"/>
    <w:rsid w:val="001A27B4"/>
    <w:rsid w:val="001A28B1"/>
    <w:rsid w:val="001A45BD"/>
    <w:rsid w:val="001A73AB"/>
    <w:rsid w:val="001A73AC"/>
    <w:rsid w:val="001A7919"/>
    <w:rsid w:val="001B1730"/>
    <w:rsid w:val="001B1813"/>
    <w:rsid w:val="001B27AF"/>
    <w:rsid w:val="001B281F"/>
    <w:rsid w:val="001B2C8C"/>
    <w:rsid w:val="001B3343"/>
    <w:rsid w:val="001B3733"/>
    <w:rsid w:val="001B3F52"/>
    <w:rsid w:val="001B413D"/>
    <w:rsid w:val="001B54CE"/>
    <w:rsid w:val="001B5833"/>
    <w:rsid w:val="001B60BB"/>
    <w:rsid w:val="001B6D20"/>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C7A44"/>
    <w:rsid w:val="001D06A9"/>
    <w:rsid w:val="001D0735"/>
    <w:rsid w:val="001D149C"/>
    <w:rsid w:val="001D187B"/>
    <w:rsid w:val="001D1C93"/>
    <w:rsid w:val="001D1E21"/>
    <w:rsid w:val="001D2DA8"/>
    <w:rsid w:val="001D30CB"/>
    <w:rsid w:val="001D3B4D"/>
    <w:rsid w:val="001D4276"/>
    <w:rsid w:val="001D56D0"/>
    <w:rsid w:val="001D58E9"/>
    <w:rsid w:val="001D616C"/>
    <w:rsid w:val="001D766C"/>
    <w:rsid w:val="001D7794"/>
    <w:rsid w:val="001E15AF"/>
    <w:rsid w:val="001E17B4"/>
    <w:rsid w:val="001E1D2E"/>
    <w:rsid w:val="001E228A"/>
    <w:rsid w:val="001E2326"/>
    <w:rsid w:val="001E2AE2"/>
    <w:rsid w:val="001E48B7"/>
    <w:rsid w:val="001E48EC"/>
    <w:rsid w:val="001E535E"/>
    <w:rsid w:val="001E5921"/>
    <w:rsid w:val="001E60C9"/>
    <w:rsid w:val="001E7C43"/>
    <w:rsid w:val="001E7E5B"/>
    <w:rsid w:val="001F069B"/>
    <w:rsid w:val="001F0B93"/>
    <w:rsid w:val="001F1177"/>
    <w:rsid w:val="001F4E70"/>
    <w:rsid w:val="001F4ECA"/>
    <w:rsid w:val="001F546F"/>
    <w:rsid w:val="001F58BE"/>
    <w:rsid w:val="001F65EF"/>
    <w:rsid w:val="001F72D2"/>
    <w:rsid w:val="001F7B28"/>
    <w:rsid w:val="001F7B9E"/>
    <w:rsid w:val="00200C4D"/>
    <w:rsid w:val="0020156A"/>
    <w:rsid w:val="002017A6"/>
    <w:rsid w:val="00202045"/>
    <w:rsid w:val="0020204B"/>
    <w:rsid w:val="00202323"/>
    <w:rsid w:val="00204002"/>
    <w:rsid w:val="00205326"/>
    <w:rsid w:val="00207E3C"/>
    <w:rsid w:val="0021077C"/>
    <w:rsid w:val="00211405"/>
    <w:rsid w:val="002120D7"/>
    <w:rsid w:val="002122D9"/>
    <w:rsid w:val="00212946"/>
    <w:rsid w:val="00212D18"/>
    <w:rsid w:val="0021301A"/>
    <w:rsid w:val="0021308A"/>
    <w:rsid w:val="0021432F"/>
    <w:rsid w:val="002145D8"/>
    <w:rsid w:val="0021512A"/>
    <w:rsid w:val="002160C9"/>
    <w:rsid w:val="00216585"/>
    <w:rsid w:val="00216D7A"/>
    <w:rsid w:val="00220202"/>
    <w:rsid w:val="00220301"/>
    <w:rsid w:val="002206A4"/>
    <w:rsid w:val="002206D4"/>
    <w:rsid w:val="00220CBA"/>
    <w:rsid w:val="00220F04"/>
    <w:rsid w:val="002214B8"/>
    <w:rsid w:val="002235C3"/>
    <w:rsid w:val="0022449A"/>
    <w:rsid w:val="0022563E"/>
    <w:rsid w:val="002274FD"/>
    <w:rsid w:val="00227A33"/>
    <w:rsid w:val="00227C8B"/>
    <w:rsid w:val="0023173F"/>
    <w:rsid w:val="0023193B"/>
    <w:rsid w:val="00231F8B"/>
    <w:rsid w:val="002332E4"/>
    <w:rsid w:val="00233B56"/>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5E59"/>
    <w:rsid w:val="00246AF7"/>
    <w:rsid w:val="00246E03"/>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36D"/>
    <w:rsid w:val="00255E67"/>
    <w:rsid w:val="00255F9C"/>
    <w:rsid w:val="00256331"/>
    <w:rsid w:val="0025712B"/>
    <w:rsid w:val="00257A57"/>
    <w:rsid w:val="00260DB7"/>
    <w:rsid w:val="0026489D"/>
    <w:rsid w:val="00264D2C"/>
    <w:rsid w:val="002663B0"/>
    <w:rsid w:val="002668E6"/>
    <w:rsid w:val="00266F26"/>
    <w:rsid w:val="002675DC"/>
    <w:rsid w:val="00267ACE"/>
    <w:rsid w:val="00267AD3"/>
    <w:rsid w:val="002703CA"/>
    <w:rsid w:val="00270F07"/>
    <w:rsid w:val="0027145A"/>
    <w:rsid w:val="00271FED"/>
    <w:rsid w:val="00272F22"/>
    <w:rsid w:val="00273120"/>
    <w:rsid w:val="00274D21"/>
    <w:rsid w:val="002754BB"/>
    <w:rsid w:val="00275A55"/>
    <w:rsid w:val="002769B8"/>
    <w:rsid w:val="00277332"/>
    <w:rsid w:val="002806D9"/>
    <w:rsid w:val="00280AA4"/>
    <w:rsid w:val="00281616"/>
    <w:rsid w:val="00281B04"/>
    <w:rsid w:val="00282135"/>
    <w:rsid w:val="00282801"/>
    <w:rsid w:val="00283B2D"/>
    <w:rsid w:val="00284CA4"/>
    <w:rsid w:val="00285F40"/>
    <w:rsid w:val="00286BC4"/>
    <w:rsid w:val="002873AF"/>
    <w:rsid w:val="002878D4"/>
    <w:rsid w:val="00287913"/>
    <w:rsid w:val="00287FB8"/>
    <w:rsid w:val="00290D30"/>
    <w:rsid w:val="00290F39"/>
    <w:rsid w:val="00290F62"/>
    <w:rsid w:val="002935F8"/>
    <w:rsid w:val="00293A81"/>
    <w:rsid w:val="00293A8C"/>
    <w:rsid w:val="00294A2D"/>
    <w:rsid w:val="00294EA4"/>
    <w:rsid w:val="00296097"/>
    <w:rsid w:val="00296A7D"/>
    <w:rsid w:val="00297BA3"/>
    <w:rsid w:val="00297F77"/>
    <w:rsid w:val="002A01FA"/>
    <w:rsid w:val="002A0A0E"/>
    <w:rsid w:val="002A1C8E"/>
    <w:rsid w:val="002A1CE4"/>
    <w:rsid w:val="002A1FB8"/>
    <w:rsid w:val="002A22EA"/>
    <w:rsid w:val="002A26EF"/>
    <w:rsid w:val="002A2CDF"/>
    <w:rsid w:val="002A4F7E"/>
    <w:rsid w:val="002A4FB3"/>
    <w:rsid w:val="002A4FE3"/>
    <w:rsid w:val="002A5F84"/>
    <w:rsid w:val="002A6247"/>
    <w:rsid w:val="002A6807"/>
    <w:rsid w:val="002A76ED"/>
    <w:rsid w:val="002A7BDE"/>
    <w:rsid w:val="002A7FA0"/>
    <w:rsid w:val="002B09FB"/>
    <w:rsid w:val="002B0C02"/>
    <w:rsid w:val="002B15B9"/>
    <w:rsid w:val="002B15E3"/>
    <w:rsid w:val="002B19D9"/>
    <w:rsid w:val="002B2856"/>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999"/>
    <w:rsid w:val="002D2C4B"/>
    <w:rsid w:val="002D326F"/>
    <w:rsid w:val="002D4447"/>
    <w:rsid w:val="002D4766"/>
    <w:rsid w:val="002D51B5"/>
    <w:rsid w:val="002D52BF"/>
    <w:rsid w:val="002D63CA"/>
    <w:rsid w:val="002D6F60"/>
    <w:rsid w:val="002E0037"/>
    <w:rsid w:val="002E013E"/>
    <w:rsid w:val="002E02CB"/>
    <w:rsid w:val="002E087D"/>
    <w:rsid w:val="002E1BF5"/>
    <w:rsid w:val="002E2623"/>
    <w:rsid w:val="002E2BBC"/>
    <w:rsid w:val="002E4030"/>
    <w:rsid w:val="002E4D15"/>
    <w:rsid w:val="002E4FF8"/>
    <w:rsid w:val="002E55E5"/>
    <w:rsid w:val="002E6598"/>
    <w:rsid w:val="002E6611"/>
    <w:rsid w:val="002E68EE"/>
    <w:rsid w:val="002F012E"/>
    <w:rsid w:val="002F08B7"/>
    <w:rsid w:val="002F180E"/>
    <w:rsid w:val="002F1B15"/>
    <w:rsid w:val="002F2918"/>
    <w:rsid w:val="002F29C1"/>
    <w:rsid w:val="002F4066"/>
    <w:rsid w:val="002F4C01"/>
    <w:rsid w:val="002F4E34"/>
    <w:rsid w:val="002F55FC"/>
    <w:rsid w:val="002F6BD6"/>
    <w:rsid w:val="002F7416"/>
    <w:rsid w:val="002F757C"/>
    <w:rsid w:val="00300156"/>
    <w:rsid w:val="003006C7"/>
    <w:rsid w:val="00300C72"/>
    <w:rsid w:val="00300EB3"/>
    <w:rsid w:val="00301451"/>
    <w:rsid w:val="00301AC2"/>
    <w:rsid w:val="0030249D"/>
    <w:rsid w:val="00303504"/>
    <w:rsid w:val="00303ACB"/>
    <w:rsid w:val="00305124"/>
    <w:rsid w:val="003052D7"/>
    <w:rsid w:val="00305AD5"/>
    <w:rsid w:val="0030633B"/>
    <w:rsid w:val="0030664C"/>
    <w:rsid w:val="003077D1"/>
    <w:rsid w:val="00307891"/>
    <w:rsid w:val="00307D6A"/>
    <w:rsid w:val="00307DCF"/>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D4"/>
    <w:rsid w:val="0032192C"/>
    <w:rsid w:val="00322315"/>
    <w:rsid w:val="0032393C"/>
    <w:rsid w:val="0032605A"/>
    <w:rsid w:val="00327B40"/>
    <w:rsid w:val="00330341"/>
    <w:rsid w:val="003310F7"/>
    <w:rsid w:val="00331E7F"/>
    <w:rsid w:val="00332559"/>
    <w:rsid w:val="0033314E"/>
    <w:rsid w:val="003349AC"/>
    <w:rsid w:val="003353DE"/>
    <w:rsid w:val="00335F3A"/>
    <w:rsid w:val="003365D7"/>
    <w:rsid w:val="0033667D"/>
    <w:rsid w:val="00336A93"/>
    <w:rsid w:val="00341812"/>
    <w:rsid w:val="003426E4"/>
    <w:rsid w:val="00342F89"/>
    <w:rsid w:val="00343045"/>
    <w:rsid w:val="00343C42"/>
    <w:rsid w:val="00343CB8"/>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DB5"/>
    <w:rsid w:val="00356F8A"/>
    <w:rsid w:val="003573FC"/>
    <w:rsid w:val="0035743A"/>
    <w:rsid w:val="00357A4B"/>
    <w:rsid w:val="00357C8F"/>
    <w:rsid w:val="0036039C"/>
    <w:rsid w:val="003621A4"/>
    <w:rsid w:val="00362629"/>
    <w:rsid w:val="00362ABC"/>
    <w:rsid w:val="003638CA"/>
    <w:rsid w:val="00363A9D"/>
    <w:rsid w:val="003644C1"/>
    <w:rsid w:val="00364546"/>
    <w:rsid w:val="003647A0"/>
    <w:rsid w:val="00364AA3"/>
    <w:rsid w:val="00364F60"/>
    <w:rsid w:val="00365F9E"/>
    <w:rsid w:val="00366A41"/>
    <w:rsid w:val="00371977"/>
    <w:rsid w:val="00371C59"/>
    <w:rsid w:val="00371FD7"/>
    <w:rsid w:val="0037220B"/>
    <w:rsid w:val="00372294"/>
    <w:rsid w:val="00372AEC"/>
    <w:rsid w:val="00373086"/>
    <w:rsid w:val="00373147"/>
    <w:rsid w:val="00373E0D"/>
    <w:rsid w:val="003743D5"/>
    <w:rsid w:val="00375348"/>
    <w:rsid w:val="003753A0"/>
    <w:rsid w:val="003766D6"/>
    <w:rsid w:val="00376B1B"/>
    <w:rsid w:val="00377092"/>
    <w:rsid w:val="00377FE2"/>
    <w:rsid w:val="003802A4"/>
    <w:rsid w:val="003802C3"/>
    <w:rsid w:val="00380767"/>
    <w:rsid w:val="003808AB"/>
    <w:rsid w:val="0038101D"/>
    <w:rsid w:val="0038124E"/>
    <w:rsid w:val="00382FE0"/>
    <w:rsid w:val="00383376"/>
    <w:rsid w:val="00383F56"/>
    <w:rsid w:val="00384F57"/>
    <w:rsid w:val="00385A9C"/>
    <w:rsid w:val="00385D49"/>
    <w:rsid w:val="0038627D"/>
    <w:rsid w:val="00386A3B"/>
    <w:rsid w:val="003872A7"/>
    <w:rsid w:val="00387566"/>
    <w:rsid w:val="00390B9D"/>
    <w:rsid w:val="00390E0C"/>
    <w:rsid w:val="00391119"/>
    <w:rsid w:val="003912A5"/>
    <w:rsid w:val="00391E2B"/>
    <w:rsid w:val="003920BE"/>
    <w:rsid w:val="003921BC"/>
    <w:rsid w:val="0039225E"/>
    <w:rsid w:val="003925CE"/>
    <w:rsid w:val="00392773"/>
    <w:rsid w:val="00392798"/>
    <w:rsid w:val="003927FB"/>
    <w:rsid w:val="00393472"/>
    <w:rsid w:val="00394803"/>
    <w:rsid w:val="00394E77"/>
    <w:rsid w:val="003978BF"/>
    <w:rsid w:val="003A04B8"/>
    <w:rsid w:val="003A0963"/>
    <w:rsid w:val="003A149D"/>
    <w:rsid w:val="003A1598"/>
    <w:rsid w:val="003A2F64"/>
    <w:rsid w:val="003A398F"/>
    <w:rsid w:val="003A47CC"/>
    <w:rsid w:val="003A644D"/>
    <w:rsid w:val="003A673B"/>
    <w:rsid w:val="003A6D6F"/>
    <w:rsid w:val="003A6F2B"/>
    <w:rsid w:val="003A737D"/>
    <w:rsid w:val="003A7BB0"/>
    <w:rsid w:val="003B0943"/>
    <w:rsid w:val="003B10D2"/>
    <w:rsid w:val="003B2C12"/>
    <w:rsid w:val="003B2F0C"/>
    <w:rsid w:val="003B3AA1"/>
    <w:rsid w:val="003B409D"/>
    <w:rsid w:val="003B44A5"/>
    <w:rsid w:val="003B4A65"/>
    <w:rsid w:val="003B658A"/>
    <w:rsid w:val="003B6CCF"/>
    <w:rsid w:val="003B7272"/>
    <w:rsid w:val="003B7A52"/>
    <w:rsid w:val="003B7A73"/>
    <w:rsid w:val="003B7D3C"/>
    <w:rsid w:val="003C0C15"/>
    <w:rsid w:val="003C0DBC"/>
    <w:rsid w:val="003C13BB"/>
    <w:rsid w:val="003C2A90"/>
    <w:rsid w:val="003C349F"/>
    <w:rsid w:val="003C42DF"/>
    <w:rsid w:val="003C4E23"/>
    <w:rsid w:val="003C55C2"/>
    <w:rsid w:val="003C58DD"/>
    <w:rsid w:val="003C5F8A"/>
    <w:rsid w:val="003C6675"/>
    <w:rsid w:val="003C6D16"/>
    <w:rsid w:val="003D00A6"/>
    <w:rsid w:val="003D03B0"/>
    <w:rsid w:val="003D158D"/>
    <w:rsid w:val="003D210D"/>
    <w:rsid w:val="003D3251"/>
    <w:rsid w:val="003D3373"/>
    <w:rsid w:val="003D34F4"/>
    <w:rsid w:val="003D3B3F"/>
    <w:rsid w:val="003D46B6"/>
    <w:rsid w:val="003D4B50"/>
    <w:rsid w:val="003D4D48"/>
    <w:rsid w:val="003D559D"/>
    <w:rsid w:val="003D5A67"/>
    <w:rsid w:val="003E14E7"/>
    <w:rsid w:val="003E1951"/>
    <w:rsid w:val="003E217F"/>
    <w:rsid w:val="003E299D"/>
    <w:rsid w:val="003E2BF5"/>
    <w:rsid w:val="003E31A4"/>
    <w:rsid w:val="003E3B4B"/>
    <w:rsid w:val="003E4A02"/>
    <w:rsid w:val="003E4F96"/>
    <w:rsid w:val="003E7DBD"/>
    <w:rsid w:val="003F0765"/>
    <w:rsid w:val="003F1224"/>
    <w:rsid w:val="003F2B85"/>
    <w:rsid w:val="003F30F0"/>
    <w:rsid w:val="003F3823"/>
    <w:rsid w:val="003F4127"/>
    <w:rsid w:val="003F4140"/>
    <w:rsid w:val="003F4B27"/>
    <w:rsid w:val="003F59B8"/>
    <w:rsid w:val="003F64A2"/>
    <w:rsid w:val="003F6626"/>
    <w:rsid w:val="003F6DFC"/>
    <w:rsid w:val="003F71D2"/>
    <w:rsid w:val="003F785F"/>
    <w:rsid w:val="003F7ECC"/>
    <w:rsid w:val="00400157"/>
    <w:rsid w:val="00400A76"/>
    <w:rsid w:val="004033C4"/>
    <w:rsid w:val="00403446"/>
    <w:rsid w:val="00403D08"/>
    <w:rsid w:val="00403FA1"/>
    <w:rsid w:val="00404BBC"/>
    <w:rsid w:val="00405A20"/>
    <w:rsid w:val="00406853"/>
    <w:rsid w:val="0040768E"/>
    <w:rsid w:val="00411013"/>
    <w:rsid w:val="00411DD9"/>
    <w:rsid w:val="004130A1"/>
    <w:rsid w:val="0041355A"/>
    <w:rsid w:val="004141BE"/>
    <w:rsid w:val="00414452"/>
    <w:rsid w:val="00414BFF"/>
    <w:rsid w:val="00415BDE"/>
    <w:rsid w:val="00415E67"/>
    <w:rsid w:val="004176F4"/>
    <w:rsid w:val="00417711"/>
    <w:rsid w:val="00420CBF"/>
    <w:rsid w:val="00421C84"/>
    <w:rsid w:val="00422D84"/>
    <w:rsid w:val="00422F1C"/>
    <w:rsid w:val="0042336B"/>
    <w:rsid w:val="00424C42"/>
    <w:rsid w:val="00425589"/>
    <w:rsid w:val="00426602"/>
    <w:rsid w:val="00426A19"/>
    <w:rsid w:val="00426C25"/>
    <w:rsid w:val="00426F20"/>
    <w:rsid w:val="00427F99"/>
    <w:rsid w:val="00430413"/>
    <w:rsid w:val="0043132D"/>
    <w:rsid w:val="00431B63"/>
    <w:rsid w:val="0043266A"/>
    <w:rsid w:val="00433B46"/>
    <w:rsid w:val="004342AD"/>
    <w:rsid w:val="00435B77"/>
    <w:rsid w:val="00435F29"/>
    <w:rsid w:val="00437B29"/>
    <w:rsid w:val="00437FE5"/>
    <w:rsid w:val="004421A8"/>
    <w:rsid w:val="00442F80"/>
    <w:rsid w:val="0044301B"/>
    <w:rsid w:val="004449D2"/>
    <w:rsid w:val="00444A89"/>
    <w:rsid w:val="00445819"/>
    <w:rsid w:val="00445AE2"/>
    <w:rsid w:val="004460DD"/>
    <w:rsid w:val="00446359"/>
    <w:rsid w:val="00446731"/>
    <w:rsid w:val="00446916"/>
    <w:rsid w:val="004473C8"/>
    <w:rsid w:val="00447D98"/>
    <w:rsid w:val="00450FBB"/>
    <w:rsid w:val="00451554"/>
    <w:rsid w:val="0045198D"/>
    <w:rsid w:val="00452B1C"/>
    <w:rsid w:val="004534B4"/>
    <w:rsid w:val="00455268"/>
    <w:rsid w:val="00455FB5"/>
    <w:rsid w:val="00456588"/>
    <w:rsid w:val="00456919"/>
    <w:rsid w:val="00456CFE"/>
    <w:rsid w:val="00460585"/>
    <w:rsid w:val="00461812"/>
    <w:rsid w:val="00461C94"/>
    <w:rsid w:val="00461DAF"/>
    <w:rsid w:val="00462B80"/>
    <w:rsid w:val="00462C23"/>
    <w:rsid w:val="0046341C"/>
    <w:rsid w:val="00464C0E"/>
    <w:rsid w:val="00465F16"/>
    <w:rsid w:val="00466D41"/>
    <w:rsid w:val="004677F2"/>
    <w:rsid w:val="004678C4"/>
    <w:rsid w:val="004705E1"/>
    <w:rsid w:val="00471817"/>
    <w:rsid w:val="004729B5"/>
    <w:rsid w:val="0047318B"/>
    <w:rsid w:val="00473374"/>
    <w:rsid w:val="0047359C"/>
    <w:rsid w:val="004744BA"/>
    <w:rsid w:val="004753C6"/>
    <w:rsid w:val="004754ED"/>
    <w:rsid w:val="004757A8"/>
    <w:rsid w:val="0047651B"/>
    <w:rsid w:val="0047661C"/>
    <w:rsid w:val="00476FA2"/>
    <w:rsid w:val="00477805"/>
    <w:rsid w:val="00477B8D"/>
    <w:rsid w:val="0048026D"/>
    <w:rsid w:val="00481DDE"/>
    <w:rsid w:val="00482553"/>
    <w:rsid w:val="00483124"/>
    <w:rsid w:val="004839C4"/>
    <w:rsid w:val="00483B91"/>
    <w:rsid w:val="00483B99"/>
    <w:rsid w:val="004847C9"/>
    <w:rsid w:val="00484B2D"/>
    <w:rsid w:val="00484DBC"/>
    <w:rsid w:val="00484E6F"/>
    <w:rsid w:val="004853D3"/>
    <w:rsid w:val="004861B6"/>
    <w:rsid w:val="0048744F"/>
    <w:rsid w:val="00487A99"/>
    <w:rsid w:val="00487CE0"/>
    <w:rsid w:val="00487D97"/>
    <w:rsid w:val="004903DA"/>
    <w:rsid w:val="00491009"/>
    <w:rsid w:val="004929A7"/>
    <w:rsid w:val="004932F1"/>
    <w:rsid w:val="0049586C"/>
    <w:rsid w:val="00496682"/>
    <w:rsid w:val="00496A38"/>
    <w:rsid w:val="00497A2C"/>
    <w:rsid w:val="004A05B4"/>
    <w:rsid w:val="004A05EB"/>
    <w:rsid w:val="004A0A1E"/>
    <w:rsid w:val="004A10E3"/>
    <w:rsid w:val="004A1CFD"/>
    <w:rsid w:val="004A31AB"/>
    <w:rsid w:val="004A5807"/>
    <w:rsid w:val="004A5AA1"/>
    <w:rsid w:val="004A5DFA"/>
    <w:rsid w:val="004A644E"/>
    <w:rsid w:val="004A6719"/>
    <w:rsid w:val="004A6923"/>
    <w:rsid w:val="004A6A9A"/>
    <w:rsid w:val="004A70C1"/>
    <w:rsid w:val="004A75B8"/>
    <w:rsid w:val="004A7607"/>
    <w:rsid w:val="004B06C4"/>
    <w:rsid w:val="004B1085"/>
    <w:rsid w:val="004B1A1B"/>
    <w:rsid w:val="004B20DB"/>
    <w:rsid w:val="004B3102"/>
    <w:rsid w:val="004B3D91"/>
    <w:rsid w:val="004B3E1A"/>
    <w:rsid w:val="004B4787"/>
    <w:rsid w:val="004B5F20"/>
    <w:rsid w:val="004B7971"/>
    <w:rsid w:val="004B7F59"/>
    <w:rsid w:val="004C0083"/>
    <w:rsid w:val="004C01DA"/>
    <w:rsid w:val="004C0649"/>
    <w:rsid w:val="004C1B5D"/>
    <w:rsid w:val="004C1FE5"/>
    <w:rsid w:val="004C253B"/>
    <w:rsid w:val="004C2D20"/>
    <w:rsid w:val="004C32A2"/>
    <w:rsid w:val="004C4E7F"/>
    <w:rsid w:val="004C5244"/>
    <w:rsid w:val="004C52B3"/>
    <w:rsid w:val="004C5D3F"/>
    <w:rsid w:val="004D0BA8"/>
    <w:rsid w:val="004D0DF2"/>
    <w:rsid w:val="004D17C6"/>
    <w:rsid w:val="004D287E"/>
    <w:rsid w:val="004D3BF5"/>
    <w:rsid w:val="004D3FD4"/>
    <w:rsid w:val="004D4597"/>
    <w:rsid w:val="004D5202"/>
    <w:rsid w:val="004D54B3"/>
    <w:rsid w:val="004D5BE8"/>
    <w:rsid w:val="004D7B6C"/>
    <w:rsid w:val="004D7C7D"/>
    <w:rsid w:val="004D7F58"/>
    <w:rsid w:val="004E09F6"/>
    <w:rsid w:val="004E141D"/>
    <w:rsid w:val="004E1A1D"/>
    <w:rsid w:val="004E209E"/>
    <w:rsid w:val="004E40E2"/>
    <w:rsid w:val="004E40F0"/>
    <w:rsid w:val="004E4B70"/>
    <w:rsid w:val="004E4FAA"/>
    <w:rsid w:val="004E5F65"/>
    <w:rsid w:val="004E6461"/>
    <w:rsid w:val="004E6B25"/>
    <w:rsid w:val="004E6CFB"/>
    <w:rsid w:val="004E6FE5"/>
    <w:rsid w:val="004E7950"/>
    <w:rsid w:val="004E7D49"/>
    <w:rsid w:val="004F0203"/>
    <w:rsid w:val="004F0DB4"/>
    <w:rsid w:val="004F12CA"/>
    <w:rsid w:val="004F163B"/>
    <w:rsid w:val="004F1C7C"/>
    <w:rsid w:val="004F1FE5"/>
    <w:rsid w:val="004F2720"/>
    <w:rsid w:val="004F28FE"/>
    <w:rsid w:val="004F3029"/>
    <w:rsid w:val="004F4E7C"/>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319C"/>
    <w:rsid w:val="005138E0"/>
    <w:rsid w:val="00515169"/>
    <w:rsid w:val="00515447"/>
    <w:rsid w:val="00515675"/>
    <w:rsid w:val="00515C98"/>
    <w:rsid w:val="00515E7A"/>
    <w:rsid w:val="00516300"/>
    <w:rsid w:val="0051641A"/>
    <w:rsid w:val="005164CB"/>
    <w:rsid w:val="0052199B"/>
    <w:rsid w:val="005226CF"/>
    <w:rsid w:val="00523739"/>
    <w:rsid w:val="005247B6"/>
    <w:rsid w:val="00526651"/>
    <w:rsid w:val="00527839"/>
    <w:rsid w:val="00527A72"/>
    <w:rsid w:val="00527D0B"/>
    <w:rsid w:val="00527D16"/>
    <w:rsid w:val="0053091E"/>
    <w:rsid w:val="00530A99"/>
    <w:rsid w:val="00531418"/>
    <w:rsid w:val="00532CD2"/>
    <w:rsid w:val="0053303A"/>
    <w:rsid w:val="005339DC"/>
    <w:rsid w:val="00533D7B"/>
    <w:rsid w:val="00533E81"/>
    <w:rsid w:val="0053456B"/>
    <w:rsid w:val="00535587"/>
    <w:rsid w:val="00535910"/>
    <w:rsid w:val="005360BB"/>
    <w:rsid w:val="005364DC"/>
    <w:rsid w:val="00537BB3"/>
    <w:rsid w:val="00540DB8"/>
    <w:rsid w:val="00540F03"/>
    <w:rsid w:val="005424E8"/>
    <w:rsid w:val="00542C7C"/>
    <w:rsid w:val="005438D4"/>
    <w:rsid w:val="00543BFF"/>
    <w:rsid w:val="00543DB1"/>
    <w:rsid w:val="0054493E"/>
    <w:rsid w:val="00545D9A"/>
    <w:rsid w:val="00545F5A"/>
    <w:rsid w:val="00546D53"/>
    <w:rsid w:val="005500CB"/>
    <w:rsid w:val="00550257"/>
    <w:rsid w:val="0055221C"/>
    <w:rsid w:val="00554CFD"/>
    <w:rsid w:val="00554D54"/>
    <w:rsid w:val="0055568D"/>
    <w:rsid w:val="00555996"/>
    <w:rsid w:val="005565CB"/>
    <w:rsid w:val="005569ED"/>
    <w:rsid w:val="005573B7"/>
    <w:rsid w:val="00557614"/>
    <w:rsid w:val="00557BE1"/>
    <w:rsid w:val="00560FC2"/>
    <w:rsid w:val="00561945"/>
    <w:rsid w:val="00561E8D"/>
    <w:rsid w:val="00561EA0"/>
    <w:rsid w:val="0056387A"/>
    <w:rsid w:val="005638D5"/>
    <w:rsid w:val="00563B64"/>
    <w:rsid w:val="00564AAD"/>
    <w:rsid w:val="00564E43"/>
    <w:rsid w:val="005660D1"/>
    <w:rsid w:val="00566B49"/>
    <w:rsid w:val="00566C24"/>
    <w:rsid w:val="00566C35"/>
    <w:rsid w:val="00567397"/>
    <w:rsid w:val="00567D04"/>
    <w:rsid w:val="005718E2"/>
    <w:rsid w:val="00571CFE"/>
    <w:rsid w:val="0057265A"/>
    <w:rsid w:val="00572741"/>
    <w:rsid w:val="00572A89"/>
    <w:rsid w:val="00572CA6"/>
    <w:rsid w:val="00573026"/>
    <w:rsid w:val="00574308"/>
    <w:rsid w:val="00574549"/>
    <w:rsid w:val="0057468F"/>
    <w:rsid w:val="00574B9B"/>
    <w:rsid w:val="00574E30"/>
    <w:rsid w:val="0057591B"/>
    <w:rsid w:val="005762AC"/>
    <w:rsid w:val="005766D2"/>
    <w:rsid w:val="00577BAD"/>
    <w:rsid w:val="00577ECB"/>
    <w:rsid w:val="005807B1"/>
    <w:rsid w:val="00580980"/>
    <w:rsid w:val="005810B3"/>
    <w:rsid w:val="00582E48"/>
    <w:rsid w:val="00584063"/>
    <w:rsid w:val="0058475E"/>
    <w:rsid w:val="00586425"/>
    <w:rsid w:val="0058734D"/>
    <w:rsid w:val="005907C8"/>
    <w:rsid w:val="00590EDE"/>
    <w:rsid w:val="0059182F"/>
    <w:rsid w:val="00591E8F"/>
    <w:rsid w:val="00592CFE"/>
    <w:rsid w:val="00592E9C"/>
    <w:rsid w:val="00593071"/>
    <w:rsid w:val="00594415"/>
    <w:rsid w:val="00594A85"/>
    <w:rsid w:val="00595BAB"/>
    <w:rsid w:val="00595C07"/>
    <w:rsid w:val="00595FA5"/>
    <w:rsid w:val="00596F62"/>
    <w:rsid w:val="00597135"/>
    <w:rsid w:val="00597F04"/>
    <w:rsid w:val="00597F11"/>
    <w:rsid w:val="005A082B"/>
    <w:rsid w:val="005A1D01"/>
    <w:rsid w:val="005A24D6"/>
    <w:rsid w:val="005A49AD"/>
    <w:rsid w:val="005A4CE4"/>
    <w:rsid w:val="005A5552"/>
    <w:rsid w:val="005A7210"/>
    <w:rsid w:val="005A7A9B"/>
    <w:rsid w:val="005B0914"/>
    <w:rsid w:val="005B0B21"/>
    <w:rsid w:val="005B1BFF"/>
    <w:rsid w:val="005B24C8"/>
    <w:rsid w:val="005B24F6"/>
    <w:rsid w:val="005B2812"/>
    <w:rsid w:val="005B4543"/>
    <w:rsid w:val="005B62F1"/>
    <w:rsid w:val="005B6DD0"/>
    <w:rsid w:val="005B6DED"/>
    <w:rsid w:val="005C0865"/>
    <w:rsid w:val="005C1775"/>
    <w:rsid w:val="005C2453"/>
    <w:rsid w:val="005C24AA"/>
    <w:rsid w:val="005C2A1D"/>
    <w:rsid w:val="005C2ACB"/>
    <w:rsid w:val="005C31C9"/>
    <w:rsid w:val="005C3FD4"/>
    <w:rsid w:val="005C44E1"/>
    <w:rsid w:val="005C47F7"/>
    <w:rsid w:val="005C4BA8"/>
    <w:rsid w:val="005C4D56"/>
    <w:rsid w:val="005C5759"/>
    <w:rsid w:val="005C6198"/>
    <w:rsid w:val="005C6C23"/>
    <w:rsid w:val="005C6F34"/>
    <w:rsid w:val="005C7BA3"/>
    <w:rsid w:val="005D00E4"/>
    <w:rsid w:val="005D07E5"/>
    <w:rsid w:val="005D0C21"/>
    <w:rsid w:val="005D1ACB"/>
    <w:rsid w:val="005D1CF3"/>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6D3D"/>
    <w:rsid w:val="005E6FAA"/>
    <w:rsid w:val="005E77E0"/>
    <w:rsid w:val="005F068B"/>
    <w:rsid w:val="005F074E"/>
    <w:rsid w:val="005F0C44"/>
    <w:rsid w:val="005F110A"/>
    <w:rsid w:val="005F3163"/>
    <w:rsid w:val="005F32F3"/>
    <w:rsid w:val="005F3A3A"/>
    <w:rsid w:val="005F3B3A"/>
    <w:rsid w:val="005F583A"/>
    <w:rsid w:val="005F69A1"/>
    <w:rsid w:val="005F7E57"/>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5B9B"/>
    <w:rsid w:val="006176AA"/>
    <w:rsid w:val="00617E3D"/>
    <w:rsid w:val="00620B0A"/>
    <w:rsid w:val="00620DF6"/>
    <w:rsid w:val="006217C2"/>
    <w:rsid w:val="0062183E"/>
    <w:rsid w:val="00622C09"/>
    <w:rsid w:val="0062300D"/>
    <w:rsid w:val="00623025"/>
    <w:rsid w:val="00623846"/>
    <w:rsid w:val="00623A4E"/>
    <w:rsid w:val="00623C59"/>
    <w:rsid w:val="00626096"/>
    <w:rsid w:val="00627A07"/>
    <w:rsid w:val="00630236"/>
    <w:rsid w:val="006303B9"/>
    <w:rsid w:val="006303D8"/>
    <w:rsid w:val="00631432"/>
    <w:rsid w:val="00631735"/>
    <w:rsid w:val="0063219A"/>
    <w:rsid w:val="0063239D"/>
    <w:rsid w:val="00632708"/>
    <w:rsid w:val="00632977"/>
    <w:rsid w:val="00633139"/>
    <w:rsid w:val="00633DFE"/>
    <w:rsid w:val="00634797"/>
    <w:rsid w:val="00634B58"/>
    <w:rsid w:val="006356B5"/>
    <w:rsid w:val="0063604E"/>
    <w:rsid w:val="00636D5C"/>
    <w:rsid w:val="006376E4"/>
    <w:rsid w:val="00637EF3"/>
    <w:rsid w:val="0064053C"/>
    <w:rsid w:val="00640608"/>
    <w:rsid w:val="006409F8"/>
    <w:rsid w:val="00640B3D"/>
    <w:rsid w:val="00641859"/>
    <w:rsid w:val="0064191F"/>
    <w:rsid w:val="00641979"/>
    <w:rsid w:val="00642BBE"/>
    <w:rsid w:val="00643296"/>
    <w:rsid w:val="00643D76"/>
    <w:rsid w:val="00644C4A"/>
    <w:rsid w:val="00644EF7"/>
    <w:rsid w:val="006461BA"/>
    <w:rsid w:val="00646259"/>
    <w:rsid w:val="006462A0"/>
    <w:rsid w:val="00647F49"/>
    <w:rsid w:val="00650302"/>
    <w:rsid w:val="00650827"/>
    <w:rsid w:val="00650B6F"/>
    <w:rsid w:val="00650DC5"/>
    <w:rsid w:val="006518A6"/>
    <w:rsid w:val="00651A6D"/>
    <w:rsid w:val="00652888"/>
    <w:rsid w:val="00653650"/>
    <w:rsid w:val="00653888"/>
    <w:rsid w:val="00653FF4"/>
    <w:rsid w:val="00655058"/>
    <w:rsid w:val="006552AE"/>
    <w:rsid w:val="00656145"/>
    <w:rsid w:val="00657BE2"/>
    <w:rsid w:val="006604AE"/>
    <w:rsid w:val="00660928"/>
    <w:rsid w:val="00661369"/>
    <w:rsid w:val="00661E50"/>
    <w:rsid w:val="00661FE7"/>
    <w:rsid w:val="0066382B"/>
    <w:rsid w:val="00663B5D"/>
    <w:rsid w:val="006642D0"/>
    <w:rsid w:val="00664616"/>
    <w:rsid w:val="006648EB"/>
    <w:rsid w:val="00665269"/>
    <w:rsid w:val="006656A8"/>
    <w:rsid w:val="006662BC"/>
    <w:rsid w:val="0066642A"/>
    <w:rsid w:val="00666774"/>
    <w:rsid w:val="00667B4D"/>
    <w:rsid w:val="00667B53"/>
    <w:rsid w:val="00667DCA"/>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A4B"/>
    <w:rsid w:val="00681BE8"/>
    <w:rsid w:val="00682987"/>
    <w:rsid w:val="00682FBD"/>
    <w:rsid w:val="00683B92"/>
    <w:rsid w:val="0068445B"/>
    <w:rsid w:val="006848F5"/>
    <w:rsid w:val="00684E45"/>
    <w:rsid w:val="006857F5"/>
    <w:rsid w:val="00685D76"/>
    <w:rsid w:val="00686351"/>
    <w:rsid w:val="0068728B"/>
    <w:rsid w:val="0068757F"/>
    <w:rsid w:val="006876A5"/>
    <w:rsid w:val="00687FF9"/>
    <w:rsid w:val="006905DE"/>
    <w:rsid w:val="00690F43"/>
    <w:rsid w:val="00692F45"/>
    <w:rsid w:val="00693CE4"/>
    <w:rsid w:val="00694016"/>
    <w:rsid w:val="00694992"/>
    <w:rsid w:val="00695480"/>
    <w:rsid w:val="006959A2"/>
    <w:rsid w:val="006960B9"/>
    <w:rsid w:val="006A06AC"/>
    <w:rsid w:val="006A26F3"/>
    <w:rsid w:val="006A2AEF"/>
    <w:rsid w:val="006A31C6"/>
    <w:rsid w:val="006A3840"/>
    <w:rsid w:val="006A3E78"/>
    <w:rsid w:val="006A4C41"/>
    <w:rsid w:val="006A4E86"/>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3CF6"/>
    <w:rsid w:val="006C50C0"/>
    <w:rsid w:val="006C55DE"/>
    <w:rsid w:val="006C749B"/>
    <w:rsid w:val="006C79E0"/>
    <w:rsid w:val="006D01B9"/>
    <w:rsid w:val="006D0EA7"/>
    <w:rsid w:val="006D14FF"/>
    <w:rsid w:val="006D19F5"/>
    <w:rsid w:val="006D2A85"/>
    <w:rsid w:val="006D3016"/>
    <w:rsid w:val="006D3BE1"/>
    <w:rsid w:val="006D47EF"/>
    <w:rsid w:val="006D5A55"/>
    <w:rsid w:val="006D615B"/>
    <w:rsid w:val="006E01EB"/>
    <w:rsid w:val="006E0705"/>
    <w:rsid w:val="006E0DD5"/>
    <w:rsid w:val="006E18AE"/>
    <w:rsid w:val="006E1AEF"/>
    <w:rsid w:val="006E2CCD"/>
    <w:rsid w:val="006E3D4B"/>
    <w:rsid w:val="006E3E49"/>
    <w:rsid w:val="006E5655"/>
    <w:rsid w:val="006E67D0"/>
    <w:rsid w:val="006E6DE4"/>
    <w:rsid w:val="006F0F7A"/>
    <w:rsid w:val="006F107E"/>
    <w:rsid w:val="006F12E6"/>
    <w:rsid w:val="006F23FE"/>
    <w:rsid w:val="006F3372"/>
    <w:rsid w:val="006F33E4"/>
    <w:rsid w:val="006F3564"/>
    <w:rsid w:val="006F40F9"/>
    <w:rsid w:val="006F4149"/>
    <w:rsid w:val="006F42D2"/>
    <w:rsid w:val="006F517F"/>
    <w:rsid w:val="006F53B1"/>
    <w:rsid w:val="006F58A3"/>
    <w:rsid w:val="006F5B25"/>
    <w:rsid w:val="006F5DF1"/>
    <w:rsid w:val="006F6F1A"/>
    <w:rsid w:val="006F799F"/>
    <w:rsid w:val="007004B5"/>
    <w:rsid w:val="00700789"/>
    <w:rsid w:val="00702DE1"/>
    <w:rsid w:val="00704141"/>
    <w:rsid w:val="00704188"/>
    <w:rsid w:val="007052D5"/>
    <w:rsid w:val="007065B1"/>
    <w:rsid w:val="0070685C"/>
    <w:rsid w:val="00706A85"/>
    <w:rsid w:val="00707090"/>
    <w:rsid w:val="00707692"/>
    <w:rsid w:val="00707D66"/>
    <w:rsid w:val="00710245"/>
    <w:rsid w:val="00710E31"/>
    <w:rsid w:val="00711F03"/>
    <w:rsid w:val="007132EE"/>
    <w:rsid w:val="007147EF"/>
    <w:rsid w:val="00716AF5"/>
    <w:rsid w:val="007170DB"/>
    <w:rsid w:val="00720742"/>
    <w:rsid w:val="0072118D"/>
    <w:rsid w:val="00721865"/>
    <w:rsid w:val="00722E96"/>
    <w:rsid w:val="00723C54"/>
    <w:rsid w:val="007263C8"/>
    <w:rsid w:val="00727C12"/>
    <w:rsid w:val="00730AAA"/>
    <w:rsid w:val="0073272E"/>
    <w:rsid w:val="00732EF0"/>
    <w:rsid w:val="00733627"/>
    <w:rsid w:val="007341B1"/>
    <w:rsid w:val="00734E92"/>
    <w:rsid w:val="00735359"/>
    <w:rsid w:val="0073597B"/>
    <w:rsid w:val="00735CF5"/>
    <w:rsid w:val="00736EFD"/>
    <w:rsid w:val="00737965"/>
    <w:rsid w:val="007410F3"/>
    <w:rsid w:val="00741816"/>
    <w:rsid w:val="00741D38"/>
    <w:rsid w:val="007427ED"/>
    <w:rsid w:val="007433E8"/>
    <w:rsid w:val="007434BA"/>
    <w:rsid w:val="00743907"/>
    <w:rsid w:val="00743CB9"/>
    <w:rsid w:val="007462F1"/>
    <w:rsid w:val="00746BB9"/>
    <w:rsid w:val="00752723"/>
    <w:rsid w:val="00755373"/>
    <w:rsid w:val="0075648E"/>
    <w:rsid w:val="00761329"/>
    <w:rsid w:val="00761C3F"/>
    <w:rsid w:val="00761C6D"/>
    <w:rsid w:val="00761E9D"/>
    <w:rsid w:val="0076289E"/>
    <w:rsid w:val="00762A6C"/>
    <w:rsid w:val="007630A8"/>
    <w:rsid w:val="00764D34"/>
    <w:rsid w:val="00765255"/>
    <w:rsid w:val="00766747"/>
    <w:rsid w:val="00766E3D"/>
    <w:rsid w:val="00771281"/>
    <w:rsid w:val="00771805"/>
    <w:rsid w:val="0077232F"/>
    <w:rsid w:val="00772572"/>
    <w:rsid w:val="00772C48"/>
    <w:rsid w:val="007736D4"/>
    <w:rsid w:val="00774C8B"/>
    <w:rsid w:val="007754B0"/>
    <w:rsid w:val="0077600F"/>
    <w:rsid w:val="00776D92"/>
    <w:rsid w:val="0077714C"/>
    <w:rsid w:val="007774CA"/>
    <w:rsid w:val="007776B3"/>
    <w:rsid w:val="00777E06"/>
    <w:rsid w:val="00777F63"/>
    <w:rsid w:val="0078064E"/>
    <w:rsid w:val="0078115B"/>
    <w:rsid w:val="00782374"/>
    <w:rsid w:val="00782FD3"/>
    <w:rsid w:val="00784CB2"/>
    <w:rsid w:val="007850E8"/>
    <w:rsid w:val="00785496"/>
    <w:rsid w:val="00786A1A"/>
    <w:rsid w:val="00786ECC"/>
    <w:rsid w:val="00787922"/>
    <w:rsid w:val="00787C83"/>
    <w:rsid w:val="007903F7"/>
    <w:rsid w:val="00790B4D"/>
    <w:rsid w:val="00791CD2"/>
    <w:rsid w:val="007933CD"/>
    <w:rsid w:val="007940D9"/>
    <w:rsid w:val="00794631"/>
    <w:rsid w:val="0079496E"/>
    <w:rsid w:val="007951A6"/>
    <w:rsid w:val="0079598C"/>
    <w:rsid w:val="007A01E8"/>
    <w:rsid w:val="007A1609"/>
    <w:rsid w:val="007A3830"/>
    <w:rsid w:val="007A3BA6"/>
    <w:rsid w:val="007A3DEA"/>
    <w:rsid w:val="007A582A"/>
    <w:rsid w:val="007A5AC6"/>
    <w:rsid w:val="007A5FAC"/>
    <w:rsid w:val="007B0C4B"/>
    <w:rsid w:val="007B1641"/>
    <w:rsid w:val="007B2816"/>
    <w:rsid w:val="007B2AB5"/>
    <w:rsid w:val="007B2F64"/>
    <w:rsid w:val="007B32E9"/>
    <w:rsid w:val="007B3ABC"/>
    <w:rsid w:val="007B5B7A"/>
    <w:rsid w:val="007B5E20"/>
    <w:rsid w:val="007B6995"/>
    <w:rsid w:val="007B6A49"/>
    <w:rsid w:val="007B7029"/>
    <w:rsid w:val="007B7B7C"/>
    <w:rsid w:val="007C006B"/>
    <w:rsid w:val="007C022E"/>
    <w:rsid w:val="007C2092"/>
    <w:rsid w:val="007C2856"/>
    <w:rsid w:val="007C2B02"/>
    <w:rsid w:val="007C2E8A"/>
    <w:rsid w:val="007C4802"/>
    <w:rsid w:val="007C53AB"/>
    <w:rsid w:val="007C56CD"/>
    <w:rsid w:val="007C667D"/>
    <w:rsid w:val="007C6F5B"/>
    <w:rsid w:val="007C7663"/>
    <w:rsid w:val="007D0583"/>
    <w:rsid w:val="007D0699"/>
    <w:rsid w:val="007D0B66"/>
    <w:rsid w:val="007D0FCB"/>
    <w:rsid w:val="007D193D"/>
    <w:rsid w:val="007D1C90"/>
    <w:rsid w:val="007D2451"/>
    <w:rsid w:val="007D29FE"/>
    <w:rsid w:val="007D356D"/>
    <w:rsid w:val="007D3A4B"/>
    <w:rsid w:val="007D3DF4"/>
    <w:rsid w:val="007D3F38"/>
    <w:rsid w:val="007D4026"/>
    <w:rsid w:val="007D58B0"/>
    <w:rsid w:val="007D7679"/>
    <w:rsid w:val="007E0444"/>
    <w:rsid w:val="007E16E6"/>
    <w:rsid w:val="007E25FA"/>
    <w:rsid w:val="007E6B0A"/>
    <w:rsid w:val="007E6C65"/>
    <w:rsid w:val="007F033D"/>
    <w:rsid w:val="007F03C7"/>
    <w:rsid w:val="007F09B9"/>
    <w:rsid w:val="007F1371"/>
    <w:rsid w:val="007F173F"/>
    <w:rsid w:val="007F1FCD"/>
    <w:rsid w:val="007F2273"/>
    <w:rsid w:val="007F2CF7"/>
    <w:rsid w:val="007F2EAF"/>
    <w:rsid w:val="007F3B4C"/>
    <w:rsid w:val="007F4820"/>
    <w:rsid w:val="007F4B61"/>
    <w:rsid w:val="007F4C2D"/>
    <w:rsid w:val="007F6E06"/>
    <w:rsid w:val="00800910"/>
    <w:rsid w:val="00800F98"/>
    <w:rsid w:val="0080121C"/>
    <w:rsid w:val="008015E2"/>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3DB2"/>
    <w:rsid w:val="00814F06"/>
    <w:rsid w:val="008151BE"/>
    <w:rsid w:val="008152F1"/>
    <w:rsid w:val="00817D46"/>
    <w:rsid w:val="00821526"/>
    <w:rsid w:val="00821808"/>
    <w:rsid w:val="00821E15"/>
    <w:rsid w:val="00822E18"/>
    <w:rsid w:val="00824081"/>
    <w:rsid w:val="00824F88"/>
    <w:rsid w:val="00827340"/>
    <w:rsid w:val="00827A70"/>
    <w:rsid w:val="00827E82"/>
    <w:rsid w:val="00827FF6"/>
    <w:rsid w:val="0083014F"/>
    <w:rsid w:val="00831071"/>
    <w:rsid w:val="00832401"/>
    <w:rsid w:val="00832CAF"/>
    <w:rsid w:val="00833412"/>
    <w:rsid w:val="00833744"/>
    <w:rsid w:val="00833B33"/>
    <w:rsid w:val="00833B95"/>
    <w:rsid w:val="0083425D"/>
    <w:rsid w:val="00834804"/>
    <w:rsid w:val="008349C7"/>
    <w:rsid w:val="00834EC9"/>
    <w:rsid w:val="00834FDF"/>
    <w:rsid w:val="00835B53"/>
    <w:rsid w:val="00835BC1"/>
    <w:rsid w:val="00837397"/>
    <w:rsid w:val="008375C6"/>
    <w:rsid w:val="0083763C"/>
    <w:rsid w:val="0083773C"/>
    <w:rsid w:val="00841017"/>
    <w:rsid w:val="00843060"/>
    <w:rsid w:val="00843379"/>
    <w:rsid w:val="00843A61"/>
    <w:rsid w:val="00844223"/>
    <w:rsid w:val="00845192"/>
    <w:rsid w:val="00847143"/>
    <w:rsid w:val="00847873"/>
    <w:rsid w:val="008478D6"/>
    <w:rsid w:val="008501DB"/>
    <w:rsid w:val="00850798"/>
    <w:rsid w:val="00852B89"/>
    <w:rsid w:val="00853037"/>
    <w:rsid w:val="00853958"/>
    <w:rsid w:val="00854C58"/>
    <w:rsid w:val="008552FB"/>
    <w:rsid w:val="00861707"/>
    <w:rsid w:val="0086262A"/>
    <w:rsid w:val="008626CC"/>
    <w:rsid w:val="008630E6"/>
    <w:rsid w:val="0086347D"/>
    <w:rsid w:val="00863714"/>
    <w:rsid w:val="0086384E"/>
    <w:rsid w:val="00863E52"/>
    <w:rsid w:val="008640D6"/>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04"/>
    <w:rsid w:val="0087642F"/>
    <w:rsid w:val="008766E6"/>
    <w:rsid w:val="00876E28"/>
    <w:rsid w:val="00876E70"/>
    <w:rsid w:val="00877AF8"/>
    <w:rsid w:val="00880586"/>
    <w:rsid w:val="0088161B"/>
    <w:rsid w:val="00881C81"/>
    <w:rsid w:val="0088214F"/>
    <w:rsid w:val="00882280"/>
    <w:rsid w:val="00886423"/>
    <w:rsid w:val="008868A4"/>
    <w:rsid w:val="00887AA5"/>
    <w:rsid w:val="00890656"/>
    <w:rsid w:val="00890A79"/>
    <w:rsid w:val="00890CA7"/>
    <w:rsid w:val="00891A88"/>
    <w:rsid w:val="008921B8"/>
    <w:rsid w:val="00893663"/>
    <w:rsid w:val="0089368A"/>
    <w:rsid w:val="0089375B"/>
    <w:rsid w:val="00893A1B"/>
    <w:rsid w:val="00893AF1"/>
    <w:rsid w:val="0089460F"/>
    <w:rsid w:val="00894815"/>
    <w:rsid w:val="00896807"/>
    <w:rsid w:val="00896F18"/>
    <w:rsid w:val="00897FFB"/>
    <w:rsid w:val="008A0F9E"/>
    <w:rsid w:val="008A27BC"/>
    <w:rsid w:val="008A2B3E"/>
    <w:rsid w:val="008A33DF"/>
    <w:rsid w:val="008A39B6"/>
    <w:rsid w:val="008A4AE6"/>
    <w:rsid w:val="008A4D38"/>
    <w:rsid w:val="008A5121"/>
    <w:rsid w:val="008A593D"/>
    <w:rsid w:val="008A5B3D"/>
    <w:rsid w:val="008A71E5"/>
    <w:rsid w:val="008A72B6"/>
    <w:rsid w:val="008A771B"/>
    <w:rsid w:val="008A7DC5"/>
    <w:rsid w:val="008B05F2"/>
    <w:rsid w:val="008B2B4E"/>
    <w:rsid w:val="008B30DF"/>
    <w:rsid w:val="008B32EE"/>
    <w:rsid w:val="008B4091"/>
    <w:rsid w:val="008B4429"/>
    <w:rsid w:val="008B55CB"/>
    <w:rsid w:val="008B5B26"/>
    <w:rsid w:val="008B5EDA"/>
    <w:rsid w:val="008B7536"/>
    <w:rsid w:val="008C2079"/>
    <w:rsid w:val="008C2986"/>
    <w:rsid w:val="008C3C62"/>
    <w:rsid w:val="008C4188"/>
    <w:rsid w:val="008C5242"/>
    <w:rsid w:val="008C5246"/>
    <w:rsid w:val="008C5B2B"/>
    <w:rsid w:val="008C6887"/>
    <w:rsid w:val="008C6C8A"/>
    <w:rsid w:val="008D01E0"/>
    <w:rsid w:val="008D031F"/>
    <w:rsid w:val="008D0E17"/>
    <w:rsid w:val="008D1E45"/>
    <w:rsid w:val="008D2205"/>
    <w:rsid w:val="008D2A46"/>
    <w:rsid w:val="008D35F1"/>
    <w:rsid w:val="008D3AAC"/>
    <w:rsid w:val="008D53AB"/>
    <w:rsid w:val="008D6E46"/>
    <w:rsid w:val="008D734B"/>
    <w:rsid w:val="008D7B78"/>
    <w:rsid w:val="008D7C95"/>
    <w:rsid w:val="008E0064"/>
    <w:rsid w:val="008E3766"/>
    <w:rsid w:val="008E3795"/>
    <w:rsid w:val="008E37AC"/>
    <w:rsid w:val="008E4FB3"/>
    <w:rsid w:val="008E5499"/>
    <w:rsid w:val="008E5569"/>
    <w:rsid w:val="008E5B8C"/>
    <w:rsid w:val="008E69B4"/>
    <w:rsid w:val="008E736C"/>
    <w:rsid w:val="008F266E"/>
    <w:rsid w:val="008F2880"/>
    <w:rsid w:val="008F3227"/>
    <w:rsid w:val="008F3AD6"/>
    <w:rsid w:val="008F4CE0"/>
    <w:rsid w:val="008F5565"/>
    <w:rsid w:val="008F5EF1"/>
    <w:rsid w:val="008F6135"/>
    <w:rsid w:val="008F7169"/>
    <w:rsid w:val="008F79F1"/>
    <w:rsid w:val="0090003E"/>
    <w:rsid w:val="009005FA"/>
    <w:rsid w:val="00900682"/>
    <w:rsid w:val="00900790"/>
    <w:rsid w:val="00900B22"/>
    <w:rsid w:val="00900BFE"/>
    <w:rsid w:val="009016DF"/>
    <w:rsid w:val="00902814"/>
    <w:rsid w:val="009033B0"/>
    <w:rsid w:val="00904092"/>
    <w:rsid w:val="00904A58"/>
    <w:rsid w:val="00904BCB"/>
    <w:rsid w:val="009057C8"/>
    <w:rsid w:val="00906AAC"/>
    <w:rsid w:val="009070B7"/>
    <w:rsid w:val="00907CCA"/>
    <w:rsid w:val="009100C2"/>
    <w:rsid w:val="0091020F"/>
    <w:rsid w:val="00910C00"/>
    <w:rsid w:val="00910D88"/>
    <w:rsid w:val="00911336"/>
    <w:rsid w:val="00913BAF"/>
    <w:rsid w:val="00914E8D"/>
    <w:rsid w:val="00915890"/>
    <w:rsid w:val="0091634E"/>
    <w:rsid w:val="0091700D"/>
    <w:rsid w:val="009177C2"/>
    <w:rsid w:val="00920C5C"/>
    <w:rsid w:val="00921F6B"/>
    <w:rsid w:val="00922F1F"/>
    <w:rsid w:val="00923568"/>
    <w:rsid w:val="00923690"/>
    <w:rsid w:val="00923A9A"/>
    <w:rsid w:val="00923E4B"/>
    <w:rsid w:val="00924023"/>
    <w:rsid w:val="00924084"/>
    <w:rsid w:val="00924E90"/>
    <w:rsid w:val="009261E1"/>
    <w:rsid w:val="0092639F"/>
    <w:rsid w:val="009269D5"/>
    <w:rsid w:val="00927565"/>
    <w:rsid w:val="009276A9"/>
    <w:rsid w:val="00927F5C"/>
    <w:rsid w:val="00931C89"/>
    <w:rsid w:val="00931CC0"/>
    <w:rsid w:val="00932840"/>
    <w:rsid w:val="00932988"/>
    <w:rsid w:val="00932AA2"/>
    <w:rsid w:val="0093371D"/>
    <w:rsid w:val="00933D35"/>
    <w:rsid w:val="00934230"/>
    <w:rsid w:val="0093430A"/>
    <w:rsid w:val="00936C37"/>
    <w:rsid w:val="00937374"/>
    <w:rsid w:val="009409D3"/>
    <w:rsid w:val="0094174B"/>
    <w:rsid w:val="00941EB6"/>
    <w:rsid w:val="0094237A"/>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E9"/>
    <w:rsid w:val="00950B80"/>
    <w:rsid w:val="009527AB"/>
    <w:rsid w:val="00952D5C"/>
    <w:rsid w:val="00952D9E"/>
    <w:rsid w:val="0095482E"/>
    <w:rsid w:val="009549E2"/>
    <w:rsid w:val="0095504D"/>
    <w:rsid w:val="0095598A"/>
    <w:rsid w:val="009559DC"/>
    <w:rsid w:val="00955B04"/>
    <w:rsid w:val="00955F84"/>
    <w:rsid w:val="0095765D"/>
    <w:rsid w:val="00957C16"/>
    <w:rsid w:val="009604A4"/>
    <w:rsid w:val="009606AC"/>
    <w:rsid w:val="00960963"/>
    <w:rsid w:val="00963137"/>
    <w:rsid w:val="009644CB"/>
    <w:rsid w:val="009645FD"/>
    <w:rsid w:val="00964F3D"/>
    <w:rsid w:val="00965DCE"/>
    <w:rsid w:val="00966499"/>
    <w:rsid w:val="00967B4E"/>
    <w:rsid w:val="009700B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4CE"/>
    <w:rsid w:val="009776F0"/>
    <w:rsid w:val="009806FE"/>
    <w:rsid w:val="00981A0A"/>
    <w:rsid w:val="00982235"/>
    <w:rsid w:val="00982641"/>
    <w:rsid w:val="00982CC0"/>
    <w:rsid w:val="00982F56"/>
    <w:rsid w:val="00983099"/>
    <w:rsid w:val="009835AE"/>
    <w:rsid w:val="009839DA"/>
    <w:rsid w:val="00985D4A"/>
    <w:rsid w:val="00986164"/>
    <w:rsid w:val="00990503"/>
    <w:rsid w:val="0099153B"/>
    <w:rsid w:val="009918F1"/>
    <w:rsid w:val="00992329"/>
    <w:rsid w:val="0099262D"/>
    <w:rsid w:val="00992C45"/>
    <w:rsid w:val="00993611"/>
    <w:rsid w:val="00993C1C"/>
    <w:rsid w:val="00994835"/>
    <w:rsid w:val="00994D15"/>
    <w:rsid w:val="00995461"/>
    <w:rsid w:val="009960F8"/>
    <w:rsid w:val="00996A61"/>
    <w:rsid w:val="009976E5"/>
    <w:rsid w:val="00997A16"/>
    <w:rsid w:val="009A0784"/>
    <w:rsid w:val="009A2782"/>
    <w:rsid w:val="009A2C32"/>
    <w:rsid w:val="009A32ED"/>
    <w:rsid w:val="009A341A"/>
    <w:rsid w:val="009A3428"/>
    <w:rsid w:val="009A3A36"/>
    <w:rsid w:val="009A5728"/>
    <w:rsid w:val="009A6465"/>
    <w:rsid w:val="009A66A0"/>
    <w:rsid w:val="009A6989"/>
    <w:rsid w:val="009A6D3D"/>
    <w:rsid w:val="009B1DC5"/>
    <w:rsid w:val="009B1E4B"/>
    <w:rsid w:val="009B24AB"/>
    <w:rsid w:val="009B28D9"/>
    <w:rsid w:val="009B325B"/>
    <w:rsid w:val="009B36D4"/>
    <w:rsid w:val="009B3B9A"/>
    <w:rsid w:val="009B4534"/>
    <w:rsid w:val="009B51D9"/>
    <w:rsid w:val="009B5C5D"/>
    <w:rsid w:val="009B60AA"/>
    <w:rsid w:val="009B62E9"/>
    <w:rsid w:val="009C03E4"/>
    <w:rsid w:val="009C1F0F"/>
    <w:rsid w:val="009C27C9"/>
    <w:rsid w:val="009C2DB5"/>
    <w:rsid w:val="009C3042"/>
    <w:rsid w:val="009C33B6"/>
    <w:rsid w:val="009C4079"/>
    <w:rsid w:val="009C4BEF"/>
    <w:rsid w:val="009C5566"/>
    <w:rsid w:val="009C5810"/>
    <w:rsid w:val="009C5A4A"/>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779"/>
    <w:rsid w:val="009D7F94"/>
    <w:rsid w:val="009E0031"/>
    <w:rsid w:val="009E1EF8"/>
    <w:rsid w:val="009E1F19"/>
    <w:rsid w:val="009E29EC"/>
    <w:rsid w:val="009E2B50"/>
    <w:rsid w:val="009E2CE6"/>
    <w:rsid w:val="009E32A3"/>
    <w:rsid w:val="009E35EA"/>
    <w:rsid w:val="009E50F7"/>
    <w:rsid w:val="009E598D"/>
    <w:rsid w:val="009E65D1"/>
    <w:rsid w:val="009E6679"/>
    <w:rsid w:val="009E6CFF"/>
    <w:rsid w:val="009E76E9"/>
    <w:rsid w:val="009E78F2"/>
    <w:rsid w:val="009F0124"/>
    <w:rsid w:val="009F02FB"/>
    <w:rsid w:val="009F2348"/>
    <w:rsid w:val="009F26E4"/>
    <w:rsid w:val="009F38CA"/>
    <w:rsid w:val="009F481D"/>
    <w:rsid w:val="009F4B31"/>
    <w:rsid w:val="009F5AED"/>
    <w:rsid w:val="009F5BE1"/>
    <w:rsid w:val="009F6843"/>
    <w:rsid w:val="009F6F29"/>
    <w:rsid w:val="00A00800"/>
    <w:rsid w:val="00A00A5F"/>
    <w:rsid w:val="00A00EAE"/>
    <w:rsid w:val="00A013F7"/>
    <w:rsid w:val="00A03972"/>
    <w:rsid w:val="00A03C4D"/>
    <w:rsid w:val="00A047E6"/>
    <w:rsid w:val="00A05B39"/>
    <w:rsid w:val="00A06237"/>
    <w:rsid w:val="00A075C7"/>
    <w:rsid w:val="00A07662"/>
    <w:rsid w:val="00A07BF1"/>
    <w:rsid w:val="00A10536"/>
    <w:rsid w:val="00A1097E"/>
    <w:rsid w:val="00A10ADF"/>
    <w:rsid w:val="00A11346"/>
    <w:rsid w:val="00A11472"/>
    <w:rsid w:val="00A11915"/>
    <w:rsid w:val="00A14546"/>
    <w:rsid w:val="00A14BC7"/>
    <w:rsid w:val="00A15E5F"/>
    <w:rsid w:val="00A1603A"/>
    <w:rsid w:val="00A16ADF"/>
    <w:rsid w:val="00A16BA7"/>
    <w:rsid w:val="00A16EF2"/>
    <w:rsid w:val="00A172C9"/>
    <w:rsid w:val="00A17618"/>
    <w:rsid w:val="00A202B1"/>
    <w:rsid w:val="00A214FF"/>
    <w:rsid w:val="00A215A9"/>
    <w:rsid w:val="00A23C09"/>
    <w:rsid w:val="00A247DA"/>
    <w:rsid w:val="00A2507D"/>
    <w:rsid w:val="00A25375"/>
    <w:rsid w:val="00A25DD2"/>
    <w:rsid w:val="00A25E7A"/>
    <w:rsid w:val="00A26613"/>
    <w:rsid w:val="00A26934"/>
    <w:rsid w:val="00A26ABB"/>
    <w:rsid w:val="00A3206E"/>
    <w:rsid w:val="00A321B1"/>
    <w:rsid w:val="00A32466"/>
    <w:rsid w:val="00A34223"/>
    <w:rsid w:val="00A342DC"/>
    <w:rsid w:val="00A34346"/>
    <w:rsid w:val="00A34493"/>
    <w:rsid w:val="00A3449F"/>
    <w:rsid w:val="00A34558"/>
    <w:rsid w:val="00A34E2E"/>
    <w:rsid w:val="00A35AA6"/>
    <w:rsid w:val="00A35DCB"/>
    <w:rsid w:val="00A3609B"/>
    <w:rsid w:val="00A374AE"/>
    <w:rsid w:val="00A37908"/>
    <w:rsid w:val="00A400FB"/>
    <w:rsid w:val="00A40A2B"/>
    <w:rsid w:val="00A40FDB"/>
    <w:rsid w:val="00A414B9"/>
    <w:rsid w:val="00A43646"/>
    <w:rsid w:val="00A43DE5"/>
    <w:rsid w:val="00A44797"/>
    <w:rsid w:val="00A44BE6"/>
    <w:rsid w:val="00A456DA"/>
    <w:rsid w:val="00A45B01"/>
    <w:rsid w:val="00A45E74"/>
    <w:rsid w:val="00A4614D"/>
    <w:rsid w:val="00A4627B"/>
    <w:rsid w:val="00A466D9"/>
    <w:rsid w:val="00A472FA"/>
    <w:rsid w:val="00A47F13"/>
    <w:rsid w:val="00A50800"/>
    <w:rsid w:val="00A50C5F"/>
    <w:rsid w:val="00A5191B"/>
    <w:rsid w:val="00A522F3"/>
    <w:rsid w:val="00A52BC2"/>
    <w:rsid w:val="00A54F75"/>
    <w:rsid w:val="00A555CB"/>
    <w:rsid w:val="00A55713"/>
    <w:rsid w:val="00A57DD8"/>
    <w:rsid w:val="00A61171"/>
    <w:rsid w:val="00A61C33"/>
    <w:rsid w:val="00A6205F"/>
    <w:rsid w:val="00A6236A"/>
    <w:rsid w:val="00A62B55"/>
    <w:rsid w:val="00A631FA"/>
    <w:rsid w:val="00A63F6E"/>
    <w:rsid w:val="00A63FC7"/>
    <w:rsid w:val="00A641B5"/>
    <w:rsid w:val="00A646B6"/>
    <w:rsid w:val="00A64815"/>
    <w:rsid w:val="00A6506D"/>
    <w:rsid w:val="00A6509D"/>
    <w:rsid w:val="00A650F5"/>
    <w:rsid w:val="00A65B28"/>
    <w:rsid w:val="00A65F29"/>
    <w:rsid w:val="00A65F72"/>
    <w:rsid w:val="00A66346"/>
    <w:rsid w:val="00A663CE"/>
    <w:rsid w:val="00A6672C"/>
    <w:rsid w:val="00A701CA"/>
    <w:rsid w:val="00A7124A"/>
    <w:rsid w:val="00A729B8"/>
    <w:rsid w:val="00A7301C"/>
    <w:rsid w:val="00A733BA"/>
    <w:rsid w:val="00A73550"/>
    <w:rsid w:val="00A742B7"/>
    <w:rsid w:val="00A7603A"/>
    <w:rsid w:val="00A76144"/>
    <w:rsid w:val="00A77504"/>
    <w:rsid w:val="00A77869"/>
    <w:rsid w:val="00A77A6A"/>
    <w:rsid w:val="00A77D00"/>
    <w:rsid w:val="00A77DCB"/>
    <w:rsid w:val="00A803A2"/>
    <w:rsid w:val="00A807CD"/>
    <w:rsid w:val="00A813C3"/>
    <w:rsid w:val="00A81B32"/>
    <w:rsid w:val="00A81C0F"/>
    <w:rsid w:val="00A81EC2"/>
    <w:rsid w:val="00A8264F"/>
    <w:rsid w:val="00A83FC8"/>
    <w:rsid w:val="00A840CA"/>
    <w:rsid w:val="00A84972"/>
    <w:rsid w:val="00A84A82"/>
    <w:rsid w:val="00A85334"/>
    <w:rsid w:val="00A85877"/>
    <w:rsid w:val="00A85F3F"/>
    <w:rsid w:val="00A863C7"/>
    <w:rsid w:val="00A86EF7"/>
    <w:rsid w:val="00A87668"/>
    <w:rsid w:val="00A87B87"/>
    <w:rsid w:val="00A87CC5"/>
    <w:rsid w:val="00A90552"/>
    <w:rsid w:val="00A905D1"/>
    <w:rsid w:val="00A90E61"/>
    <w:rsid w:val="00A91E64"/>
    <w:rsid w:val="00A92406"/>
    <w:rsid w:val="00A939D7"/>
    <w:rsid w:val="00A93C34"/>
    <w:rsid w:val="00A94200"/>
    <w:rsid w:val="00A94940"/>
    <w:rsid w:val="00A94E2A"/>
    <w:rsid w:val="00A95004"/>
    <w:rsid w:val="00A951E9"/>
    <w:rsid w:val="00A95373"/>
    <w:rsid w:val="00A95C5B"/>
    <w:rsid w:val="00A96823"/>
    <w:rsid w:val="00A9683A"/>
    <w:rsid w:val="00A974AA"/>
    <w:rsid w:val="00AA00F6"/>
    <w:rsid w:val="00AA04FF"/>
    <w:rsid w:val="00AA1894"/>
    <w:rsid w:val="00AA1AE9"/>
    <w:rsid w:val="00AA1D9E"/>
    <w:rsid w:val="00AA29A6"/>
    <w:rsid w:val="00AA3124"/>
    <w:rsid w:val="00AA3246"/>
    <w:rsid w:val="00AA32A3"/>
    <w:rsid w:val="00AA336C"/>
    <w:rsid w:val="00AA34B2"/>
    <w:rsid w:val="00AA38AC"/>
    <w:rsid w:val="00AA4579"/>
    <w:rsid w:val="00AA4894"/>
    <w:rsid w:val="00AA4A2C"/>
    <w:rsid w:val="00AA5F71"/>
    <w:rsid w:val="00AA60DE"/>
    <w:rsid w:val="00AA61A5"/>
    <w:rsid w:val="00AA6B4E"/>
    <w:rsid w:val="00AA7089"/>
    <w:rsid w:val="00AB0AF6"/>
    <w:rsid w:val="00AB0F13"/>
    <w:rsid w:val="00AB18ED"/>
    <w:rsid w:val="00AB1BAE"/>
    <w:rsid w:val="00AB4427"/>
    <w:rsid w:val="00AB4A99"/>
    <w:rsid w:val="00AB4C47"/>
    <w:rsid w:val="00AB5386"/>
    <w:rsid w:val="00AB58F1"/>
    <w:rsid w:val="00AB741B"/>
    <w:rsid w:val="00AC14D1"/>
    <w:rsid w:val="00AC168F"/>
    <w:rsid w:val="00AC2433"/>
    <w:rsid w:val="00AC2ED9"/>
    <w:rsid w:val="00AC40BD"/>
    <w:rsid w:val="00AC4662"/>
    <w:rsid w:val="00AC4751"/>
    <w:rsid w:val="00AC481F"/>
    <w:rsid w:val="00AC5290"/>
    <w:rsid w:val="00AC561E"/>
    <w:rsid w:val="00AC5AA7"/>
    <w:rsid w:val="00AC5AC8"/>
    <w:rsid w:val="00AC65B9"/>
    <w:rsid w:val="00AC6745"/>
    <w:rsid w:val="00AC6898"/>
    <w:rsid w:val="00AC698B"/>
    <w:rsid w:val="00AC6B71"/>
    <w:rsid w:val="00AC6E1D"/>
    <w:rsid w:val="00AC74A3"/>
    <w:rsid w:val="00AC7DE8"/>
    <w:rsid w:val="00AD00AB"/>
    <w:rsid w:val="00AD04E4"/>
    <w:rsid w:val="00AD15FB"/>
    <w:rsid w:val="00AD2595"/>
    <w:rsid w:val="00AD29CC"/>
    <w:rsid w:val="00AD2DEE"/>
    <w:rsid w:val="00AD3261"/>
    <w:rsid w:val="00AD35F6"/>
    <w:rsid w:val="00AD3FA1"/>
    <w:rsid w:val="00AD4DA9"/>
    <w:rsid w:val="00AD6F48"/>
    <w:rsid w:val="00AD732C"/>
    <w:rsid w:val="00AE11E4"/>
    <w:rsid w:val="00AE14AC"/>
    <w:rsid w:val="00AE1745"/>
    <w:rsid w:val="00AE25EF"/>
    <w:rsid w:val="00AE2625"/>
    <w:rsid w:val="00AE2A9A"/>
    <w:rsid w:val="00AE3E14"/>
    <w:rsid w:val="00AE444F"/>
    <w:rsid w:val="00AE4742"/>
    <w:rsid w:val="00AE5084"/>
    <w:rsid w:val="00AE6AD1"/>
    <w:rsid w:val="00AF0822"/>
    <w:rsid w:val="00AF0A03"/>
    <w:rsid w:val="00AF0E0A"/>
    <w:rsid w:val="00AF0F25"/>
    <w:rsid w:val="00AF1A64"/>
    <w:rsid w:val="00AF236D"/>
    <w:rsid w:val="00AF24DA"/>
    <w:rsid w:val="00AF295D"/>
    <w:rsid w:val="00AF2F80"/>
    <w:rsid w:val="00AF31F3"/>
    <w:rsid w:val="00AF464E"/>
    <w:rsid w:val="00AF623A"/>
    <w:rsid w:val="00AF6ED6"/>
    <w:rsid w:val="00AF7939"/>
    <w:rsid w:val="00B0038E"/>
    <w:rsid w:val="00B0064F"/>
    <w:rsid w:val="00B00DFE"/>
    <w:rsid w:val="00B02743"/>
    <w:rsid w:val="00B05907"/>
    <w:rsid w:val="00B060E5"/>
    <w:rsid w:val="00B07A6E"/>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6ED4"/>
    <w:rsid w:val="00B27C4F"/>
    <w:rsid w:val="00B301D9"/>
    <w:rsid w:val="00B31BED"/>
    <w:rsid w:val="00B326E8"/>
    <w:rsid w:val="00B32A49"/>
    <w:rsid w:val="00B34732"/>
    <w:rsid w:val="00B34DB5"/>
    <w:rsid w:val="00B34DCE"/>
    <w:rsid w:val="00B34FF4"/>
    <w:rsid w:val="00B36424"/>
    <w:rsid w:val="00B375C1"/>
    <w:rsid w:val="00B40116"/>
    <w:rsid w:val="00B4023C"/>
    <w:rsid w:val="00B4182A"/>
    <w:rsid w:val="00B41DA9"/>
    <w:rsid w:val="00B42445"/>
    <w:rsid w:val="00B43753"/>
    <w:rsid w:val="00B43E43"/>
    <w:rsid w:val="00B4583E"/>
    <w:rsid w:val="00B4587A"/>
    <w:rsid w:val="00B458F9"/>
    <w:rsid w:val="00B4600A"/>
    <w:rsid w:val="00B4651D"/>
    <w:rsid w:val="00B466EC"/>
    <w:rsid w:val="00B46AFA"/>
    <w:rsid w:val="00B471FB"/>
    <w:rsid w:val="00B4770B"/>
    <w:rsid w:val="00B47D65"/>
    <w:rsid w:val="00B5022F"/>
    <w:rsid w:val="00B5136F"/>
    <w:rsid w:val="00B51AFD"/>
    <w:rsid w:val="00B52252"/>
    <w:rsid w:val="00B526DD"/>
    <w:rsid w:val="00B52985"/>
    <w:rsid w:val="00B52DA3"/>
    <w:rsid w:val="00B52EAC"/>
    <w:rsid w:val="00B53F8F"/>
    <w:rsid w:val="00B544B4"/>
    <w:rsid w:val="00B5656B"/>
    <w:rsid w:val="00B568A2"/>
    <w:rsid w:val="00B6070B"/>
    <w:rsid w:val="00B60A29"/>
    <w:rsid w:val="00B60F49"/>
    <w:rsid w:val="00B6177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DAA"/>
    <w:rsid w:val="00B71449"/>
    <w:rsid w:val="00B7165F"/>
    <w:rsid w:val="00B7172C"/>
    <w:rsid w:val="00B719B8"/>
    <w:rsid w:val="00B737D9"/>
    <w:rsid w:val="00B74764"/>
    <w:rsid w:val="00B75DE1"/>
    <w:rsid w:val="00B7687F"/>
    <w:rsid w:val="00B80368"/>
    <w:rsid w:val="00B80C3D"/>
    <w:rsid w:val="00B80CBD"/>
    <w:rsid w:val="00B81526"/>
    <w:rsid w:val="00B82A40"/>
    <w:rsid w:val="00B8309F"/>
    <w:rsid w:val="00B8311D"/>
    <w:rsid w:val="00B84008"/>
    <w:rsid w:val="00B84934"/>
    <w:rsid w:val="00B850E9"/>
    <w:rsid w:val="00B85A7E"/>
    <w:rsid w:val="00B871B3"/>
    <w:rsid w:val="00B87554"/>
    <w:rsid w:val="00B9032E"/>
    <w:rsid w:val="00B905E1"/>
    <w:rsid w:val="00B91043"/>
    <w:rsid w:val="00B9199E"/>
    <w:rsid w:val="00B92827"/>
    <w:rsid w:val="00B939AB"/>
    <w:rsid w:val="00B942D0"/>
    <w:rsid w:val="00B9447B"/>
    <w:rsid w:val="00B9495F"/>
    <w:rsid w:val="00B96216"/>
    <w:rsid w:val="00B96E43"/>
    <w:rsid w:val="00B96F5E"/>
    <w:rsid w:val="00B972F5"/>
    <w:rsid w:val="00BA0106"/>
    <w:rsid w:val="00BA01CF"/>
    <w:rsid w:val="00BA0651"/>
    <w:rsid w:val="00BA085D"/>
    <w:rsid w:val="00BA1076"/>
    <w:rsid w:val="00BA10AA"/>
    <w:rsid w:val="00BA185A"/>
    <w:rsid w:val="00BA19C4"/>
    <w:rsid w:val="00BA1D83"/>
    <w:rsid w:val="00BA2246"/>
    <w:rsid w:val="00BA25FF"/>
    <w:rsid w:val="00BA466B"/>
    <w:rsid w:val="00BA47C6"/>
    <w:rsid w:val="00BA4F36"/>
    <w:rsid w:val="00BA50C8"/>
    <w:rsid w:val="00BA5873"/>
    <w:rsid w:val="00BA5A20"/>
    <w:rsid w:val="00BA631F"/>
    <w:rsid w:val="00BA791E"/>
    <w:rsid w:val="00BA7A3F"/>
    <w:rsid w:val="00BB0CFC"/>
    <w:rsid w:val="00BB1BF7"/>
    <w:rsid w:val="00BB205F"/>
    <w:rsid w:val="00BB2B08"/>
    <w:rsid w:val="00BB3A7E"/>
    <w:rsid w:val="00BB4EE7"/>
    <w:rsid w:val="00BB5192"/>
    <w:rsid w:val="00BB6711"/>
    <w:rsid w:val="00BB724A"/>
    <w:rsid w:val="00BB75D3"/>
    <w:rsid w:val="00BB7948"/>
    <w:rsid w:val="00BC0A30"/>
    <w:rsid w:val="00BC1053"/>
    <w:rsid w:val="00BC2A25"/>
    <w:rsid w:val="00BC2F89"/>
    <w:rsid w:val="00BC30DD"/>
    <w:rsid w:val="00BC3299"/>
    <w:rsid w:val="00BC3FC2"/>
    <w:rsid w:val="00BC3FCC"/>
    <w:rsid w:val="00BC4580"/>
    <w:rsid w:val="00BC590B"/>
    <w:rsid w:val="00BC5CBD"/>
    <w:rsid w:val="00BC751C"/>
    <w:rsid w:val="00BD07D5"/>
    <w:rsid w:val="00BD28AD"/>
    <w:rsid w:val="00BD2E82"/>
    <w:rsid w:val="00BD43AE"/>
    <w:rsid w:val="00BD4667"/>
    <w:rsid w:val="00BD48F4"/>
    <w:rsid w:val="00BD5535"/>
    <w:rsid w:val="00BD5855"/>
    <w:rsid w:val="00BD5A3C"/>
    <w:rsid w:val="00BD5D41"/>
    <w:rsid w:val="00BD6B92"/>
    <w:rsid w:val="00BD6F36"/>
    <w:rsid w:val="00BE1DEC"/>
    <w:rsid w:val="00BE2ADA"/>
    <w:rsid w:val="00BE38CD"/>
    <w:rsid w:val="00BE390A"/>
    <w:rsid w:val="00BE413E"/>
    <w:rsid w:val="00BE45F4"/>
    <w:rsid w:val="00BE4C6D"/>
    <w:rsid w:val="00BE5367"/>
    <w:rsid w:val="00BF0ACE"/>
    <w:rsid w:val="00BF19E6"/>
    <w:rsid w:val="00BF1AE0"/>
    <w:rsid w:val="00BF2527"/>
    <w:rsid w:val="00BF2D9B"/>
    <w:rsid w:val="00BF344C"/>
    <w:rsid w:val="00BF3796"/>
    <w:rsid w:val="00BF427F"/>
    <w:rsid w:val="00BF428F"/>
    <w:rsid w:val="00BF4674"/>
    <w:rsid w:val="00BF47BD"/>
    <w:rsid w:val="00BF4BEB"/>
    <w:rsid w:val="00BF5521"/>
    <w:rsid w:val="00BF618F"/>
    <w:rsid w:val="00BF6961"/>
    <w:rsid w:val="00BF6BE2"/>
    <w:rsid w:val="00BF78E8"/>
    <w:rsid w:val="00BF7A56"/>
    <w:rsid w:val="00BF7A7B"/>
    <w:rsid w:val="00C003BE"/>
    <w:rsid w:val="00C00870"/>
    <w:rsid w:val="00C00D1E"/>
    <w:rsid w:val="00C0126D"/>
    <w:rsid w:val="00C01488"/>
    <w:rsid w:val="00C02BD8"/>
    <w:rsid w:val="00C02C8D"/>
    <w:rsid w:val="00C02EE3"/>
    <w:rsid w:val="00C04121"/>
    <w:rsid w:val="00C04272"/>
    <w:rsid w:val="00C0491D"/>
    <w:rsid w:val="00C04D4C"/>
    <w:rsid w:val="00C04E5D"/>
    <w:rsid w:val="00C052EF"/>
    <w:rsid w:val="00C05A35"/>
    <w:rsid w:val="00C0619D"/>
    <w:rsid w:val="00C06DBE"/>
    <w:rsid w:val="00C07481"/>
    <w:rsid w:val="00C07C6C"/>
    <w:rsid w:val="00C12648"/>
    <w:rsid w:val="00C128C3"/>
    <w:rsid w:val="00C12BDD"/>
    <w:rsid w:val="00C130FD"/>
    <w:rsid w:val="00C1384B"/>
    <w:rsid w:val="00C13933"/>
    <w:rsid w:val="00C13ED7"/>
    <w:rsid w:val="00C13F98"/>
    <w:rsid w:val="00C14370"/>
    <w:rsid w:val="00C1455D"/>
    <w:rsid w:val="00C147F1"/>
    <w:rsid w:val="00C15964"/>
    <w:rsid w:val="00C16DE3"/>
    <w:rsid w:val="00C20A16"/>
    <w:rsid w:val="00C20C06"/>
    <w:rsid w:val="00C21294"/>
    <w:rsid w:val="00C21B6C"/>
    <w:rsid w:val="00C21D39"/>
    <w:rsid w:val="00C22B95"/>
    <w:rsid w:val="00C23392"/>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3776F"/>
    <w:rsid w:val="00C410CD"/>
    <w:rsid w:val="00C41B0B"/>
    <w:rsid w:val="00C41B8D"/>
    <w:rsid w:val="00C42BE9"/>
    <w:rsid w:val="00C4366D"/>
    <w:rsid w:val="00C43C77"/>
    <w:rsid w:val="00C45A8D"/>
    <w:rsid w:val="00C46DD6"/>
    <w:rsid w:val="00C470E0"/>
    <w:rsid w:val="00C4783A"/>
    <w:rsid w:val="00C47CB0"/>
    <w:rsid w:val="00C50130"/>
    <w:rsid w:val="00C501FD"/>
    <w:rsid w:val="00C50796"/>
    <w:rsid w:val="00C509F0"/>
    <w:rsid w:val="00C517DF"/>
    <w:rsid w:val="00C519E7"/>
    <w:rsid w:val="00C51D40"/>
    <w:rsid w:val="00C52F48"/>
    <w:rsid w:val="00C53C7A"/>
    <w:rsid w:val="00C549BB"/>
    <w:rsid w:val="00C55C97"/>
    <w:rsid w:val="00C56D25"/>
    <w:rsid w:val="00C56E07"/>
    <w:rsid w:val="00C575B1"/>
    <w:rsid w:val="00C57B93"/>
    <w:rsid w:val="00C6093B"/>
    <w:rsid w:val="00C60C3B"/>
    <w:rsid w:val="00C610E6"/>
    <w:rsid w:val="00C62B1F"/>
    <w:rsid w:val="00C6300F"/>
    <w:rsid w:val="00C636AF"/>
    <w:rsid w:val="00C63772"/>
    <w:rsid w:val="00C63FBC"/>
    <w:rsid w:val="00C64184"/>
    <w:rsid w:val="00C642AC"/>
    <w:rsid w:val="00C643FE"/>
    <w:rsid w:val="00C65A97"/>
    <w:rsid w:val="00C6613C"/>
    <w:rsid w:val="00C664AD"/>
    <w:rsid w:val="00C667F4"/>
    <w:rsid w:val="00C66A56"/>
    <w:rsid w:val="00C70367"/>
    <w:rsid w:val="00C70420"/>
    <w:rsid w:val="00C70489"/>
    <w:rsid w:val="00C70732"/>
    <w:rsid w:val="00C708BF"/>
    <w:rsid w:val="00C709C1"/>
    <w:rsid w:val="00C70A68"/>
    <w:rsid w:val="00C716AD"/>
    <w:rsid w:val="00C71BEC"/>
    <w:rsid w:val="00C74164"/>
    <w:rsid w:val="00C75112"/>
    <w:rsid w:val="00C7574E"/>
    <w:rsid w:val="00C76CF3"/>
    <w:rsid w:val="00C7716E"/>
    <w:rsid w:val="00C77A17"/>
    <w:rsid w:val="00C80087"/>
    <w:rsid w:val="00C835C8"/>
    <w:rsid w:val="00C83EA6"/>
    <w:rsid w:val="00C845DB"/>
    <w:rsid w:val="00C84B5D"/>
    <w:rsid w:val="00C84BBF"/>
    <w:rsid w:val="00C852F7"/>
    <w:rsid w:val="00C85E4E"/>
    <w:rsid w:val="00C870D1"/>
    <w:rsid w:val="00C872EB"/>
    <w:rsid w:val="00C8747F"/>
    <w:rsid w:val="00C87E9A"/>
    <w:rsid w:val="00C90EE0"/>
    <w:rsid w:val="00C911B9"/>
    <w:rsid w:val="00C9176F"/>
    <w:rsid w:val="00C91ED2"/>
    <w:rsid w:val="00C92CC0"/>
    <w:rsid w:val="00C93E1F"/>
    <w:rsid w:val="00C93ECD"/>
    <w:rsid w:val="00C9431E"/>
    <w:rsid w:val="00C944F5"/>
    <w:rsid w:val="00C946F3"/>
    <w:rsid w:val="00C948DA"/>
    <w:rsid w:val="00C956EA"/>
    <w:rsid w:val="00C95AD2"/>
    <w:rsid w:val="00C96D8F"/>
    <w:rsid w:val="00C97560"/>
    <w:rsid w:val="00CA0FB0"/>
    <w:rsid w:val="00CA1AD4"/>
    <w:rsid w:val="00CA1CE9"/>
    <w:rsid w:val="00CA243C"/>
    <w:rsid w:val="00CA2530"/>
    <w:rsid w:val="00CA2805"/>
    <w:rsid w:val="00CA2E69"/>
    <w:rsid w:val="00CA33F3"/>
    <w:rsid w:val="00CA551B"/>
    <w:rsid w:val="00CA5A65"/>
    <w:rsid w:val="00CA5AD6"/>
    <w:rsid w:val="00CA6BEF"/>
    <w:rsid w:val="00CA756D"/>
    <w:rsid w:val="00CA773A"/>
    <w:rsid w:val="00CA7EBE"/>
    <w:rsid w:val="00CB10B7"/>
    <w:rsid w:val="00CB27A6"/>
    <w:rsid w:val="00CB27CD"/>
    <w:rsid w:val="00CB2F5E"/>
    <w:rsid w:val="00CB3DB1"/>
    <w:rsid w:val="00CB495C"/>
    <w:rsid w:val="00CB55D2"/>
    <w:rsid w:val="00CB63EC"/>
    <w:rsid w:val="00CB659D"/>
    <w:rsid w:val="00CB6BA8"/>
    <w:rsid w:val="00CB7A3C"/>
    <w:rsid w:val="00CC0E03"/>
    <w:rsid w:val="00CC1F2C"/>
    <w:rsid w:val="00CC295A"/>
    <w:rsid w:val="00CC2A9E"/>
    <w:rsid w:val="00CC2DFC"/>
    <w:rsid w:val="00CC4D24"/>
    <w:rsid w:val="00CC51E3"/>
    <w:rsid w:val="00CC6035"/>
    <w:rsid w:val="00CC60D2"/>
    <w:rsid w:val="00CC6326"/>
    <w:rsid w:val="00CC6E3F"/>
    <w:rsid w:val="00CC6EDC"/>
    <w:rsid w:val="00CD03DD"/>
    <w:rsid w:val="00CD0ED6"/>
    <w:rsid w:val="00CD178B"/>
    <w:rsid w:val="00CD1FF7"/>
    <w:rsid w:val="00CD261B"/>
    <w:rsid w:val="00CD2793"/>
    <w:rsid w:val="00CD2DDD"/>
    <w:rsid w:val="00CD2ED9"/>
    <w:rsid w:val="00CD46E0"/>
    <w:rsid w:val="00CD4CE4"/>
    <w:rsid w:val="00CD5F05"/>
    <w:rsid w:val="00CD692E"/>
    <w:rsid w:val="00CE049C"/>
    <w:rsid w:val="00CE0966"/>
    <w:rsid w:val="00CE0A8B"/>
    <w:rsid w:val="00CE0E42"/>
    <w:rsid w:val="00CE0EEC"/>
    <w:rsid w:val="00CE1818"/>
    <w:rsid w:val="00CE1E76"/>
    <w:rsid w:val="00CE3210"/>
    <w:rsid w:val="00CE36D1"/>
    <w:rsid w:val="00CE39B1"/>
    <w:rsid w:val="00CE3D40"/>
    <w:rsid w:val="00CE54B2"/>
    <w:rsid w:val="00CE5DDB"/>
    <w:rsid w:val="00CE5E85"/>
    <w:rsid w:val="00CE6B52"/>
    <w:rsid w:val="00CE6D60"/>
    <w:rsid w:val="00CE72B1"/>
    <w:rsid w:val="00CE7AD1"/>
    <w:rsid w:val="00CF0A5F"/>
    <w:rsid w:val="00CF103F"/>
    <w:rsid w:val="00CF3C89"/>
    <w:rsid w:val="00CF4EA5"/>
    <w:rsid w:val="00CF501A"/>
    <w:rsid w:val="00CF5F58"/>
    <w:rsid w:val="00CF62DC"/>
    <w:rsid w:val="00CF69C6"/>
    <w:rsid w:val="00CF6E9C"/>
    <w:rsid w:val="00CF78BE"/>
    <w:rsid w:val="00D004AE"/>
    <w:rsid w:val="00D00BD3"/>
    <w:rsid w:val="00D01257"/>
    <w:rsid w:val="00D013E7"/>
    <w:rsid w:val="00D027A5"/>
    <w:rsid w:val="00D0322A"/>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7CB"/>
    <w:rsid w:val="00D172FA"/>
    <w:rsid w:val="00D174F8"/>
    <w:rsid w:val="00D17540"/>
    <w:rsid w:val="00D17A59"/>
    <w:rsid w:val="00D20FAD"/>
    <w:rsid w:val="00D223F1"/>
    <w:rsid w:val="00D22512"/>
    <w:rsid w:val="00D25113"/>
    <w:rsid w:val="00D254A6"/>
    <w:rsid w:val="00D25AFF"/>
    <w:rsid w:val="00D25C06"/>
    <w:rsid w:val="00D25F76"/>
    <w:rsid w:val="00D26555"/>
    <w:rsid w:val="00D27112"/>
    <w:rsid w:val="00D27DBE"/>
    <w:rsid w:val="00D30454"/>
    <w:rsid w:val="00D30E85"/>
    <w:rsid w:val="00D311F5"/>
    <w:rsid w:val="00D31786"/>
    <w:rsid w:val="00D33A67"/>
    <w:rsid w:val="00D346F1"/>
    <w:rsid w:val="00D34867"/>
    <w:rsid w:val="00D34A62"/>
    <w:rsid w:val="00D35248"/>
    <w:rsid w:val="00D3650D"/>
    <w:rsid w:val="00D366FB"/>
    <w:rsid w:val="00D36E4D"/>
    <w:rsid w:val="00D37033"/>
    <w:rsid w:val="00D374DA"/>
    <w:rsid w:val="00D37FD4"/>
    <w:rsid w:val="00D40245"/>
    <w:rsid w:val="00D40EA3"/>
    <w:rsid w:val="00D4351C"/>
    <w:rsid w:val="00D43888"/>
    <w:rsid w:val="00D43D94"/>
    <w:rsid w:val="00D441FB"/>
    <w:rsid w:val="00D444B5"/>
    <w:rsid w:val="00D44550"/>
    <w:rsid w:val="00D46CE3"/>
    <w:rsid w:val="00D47A8E"/>
    <w:rsid w:val="00D502AB"/>
    <w:rsid w:val="00D516BB"/>
    <w:rsid w:val="00D52148"/>
    <w:rsid w:val="00D533C1"/>
    <w:rsid w:val="00D53E25"/>
    <w:rsid w:val="00D53F3A"/>
    <w:rsid w:val="00D5448C"/>
    <w:rsid w:val="00D54CBB"/>
    <w:rsid w:val="00D54D60"/>
    <w:rsid w:val="00D5554D"/>
    <w:rsid w:val="00D557CC"/>
    <w:rsid w:val="00D56414"/>
    <w:rsid w:val="00D5777D"/>
    <w:rsid w:val="00D60096"/>
    <w:rsid w:val="00D604F5"/>
    <w:rsid w:val="00D609CE"/>
    <w:rsid w:val="00D62085"/>
    <w:rsid w:val="00D631C8"/>
    <w:rsid w:val="00D64C0A"/>
    <w:rsid w:val="00D656B1"/>
    <w:rsid w:val="00D66A41"/>
    <w:rsid w:val="00D66B6D"/>
    <w:rsid w:val="00D67668"/>
    <w:rsid w:val="00D67B28"/>
    <w:rsid w:val="00D67BB7"/>
    <w:rsid w:val="00D67E93"/>
    <w:rsid w:val="00D713D3"/>
    <w:rsid w:val="00D714DF"/>
    <w:rsid w:val="00D71670"/>
    <w:rsid w:val="00D71D39"/>
    <w:rsid w:val="00D7204B"/>
    <w:rsid w:val="00D73BAB"/>
    <w:rsid w:val="00D74268"/>
    <w:rsid w:val="00D744BD"/>
    <w:rsid w:val="00D74A56"/>
    <w:rsid w:val="00D74DEF"/>
    <w:rsid w:val="00D75AAF"/>
    <w:rsid w:val="00D767C9"/>
    <w:rsid w:val="00D76F0E"/>
    <w:rsid w:val="00D77956"/>
    <w:rsid w:val="00D77CC5"/>
    <w:rsid w:val="00D77DB0"/>
    <w:rsid w:val="00D8076D"/>
    <w:rsid w:val="00D80779"/>
    <w:rsid w:val="00D80CC2"/>
    <w:rsid w:val="00D8120B"/>
    <w:rsid w:val="00D81919"/>
    <w:rsid w:val="00D81C92"/>
    <w:rsid w:val="00D81E1E"/>
    <w:rsid w:val="00D820E2"/>
    <w:rsid w:val="00D82329"/>
    <w:rsid w:val="00D84775"/>
    <w:rsid w:val="00D857E5"/>
    <w:rsid w:val="00D86774"/>
    <w:rsid w:val="00D87984"/>
    <w:rsid w:val="00D90081"/>
    <w:rsid w:val="00D928FB"/>
    <w:rsid w:val="00D92FB5"/>
    <w:rsid w:val="00D93BD0"/>
    <w:rsid w:val="00D93D23"/>
    <w:rsid w:val="00D95353"/>
    <w:rsid w:val="00D9545E"/>
    <w:rsid w:val="00D95F26"/>
    <w:rsid w:val="00D95F7D"/>
    <w:rsid w:val="00D96515"/>
    <w:rsid w:val="00D96938"/>
    <w:rsid w:val="00D96E9A"/>
    <w:rsid w:val="00D9753F"/>
    <w:rsid w:val="00D97844"/>
    <w:rsid w:val="00D97DEB"/>
    <w:rsid w:val="00DA0889"/>
    <w:rsid w:val="00DA0B1C"/>
    <w:rsid w:val="00DA1317"/>
    <w:rsid w:val="00DA18BD"/>
    <w:rsid w:val="00DA1B3F"/>
    <w:rsid w:val="00DA28DB"/>
    <w:rsid w:val="00DA3F1F"/>
    <w:rsid w:val="00DA48D9"/>
    <w:rsid w:val="00DA5C72"/>
    <w:rsid w:val="00DA61A6"/>
    <w:rsid w:val="00DA688B"/>
    <w:rsid w:val="00DA68F9"/>
    <w:rsid w:val="00DA6D8A"/>
    <w:rsid w:val="00DA76ED"/>
    <w:rsid w:val="00DB37F0"/>
    <w:rsid w:val="00DB4843"/>
    <w:rsid w:val="00DB5F1D"/>
    <w:rsid w:val="00DB64B1"/>
    <w:rsid w:val="00DB750E"/>
    <w:rsid w:val="00DB77E0"/>
    <w:rsid w:val="00DC09C9"/>
    <w:rsid w:val="00DC1B7A"/>
    <w:rsid w:val="00DC21A1"/>
    <w:rsid w:val="00DC29B4"/>
    <w:rsid w:val="00DC343F"/>
    <w:rsid w:val="00DC53EE"/>
    <w:rsid w:val="00DC5563"/>
    <w:rsid w:val="00DC6189"/>
    <w:rsid w:val="00DC65FB"/>
    <w:rsid w:val="00DC7AB1"/>
    <w:rsid w:val="00DD0457"/>
    <w:rsid w:val="00DD05EF"/>
    <w:rsid w:val="00DD23AC"/>
    <w:rsid w:val="00DD3416"/>
    <w:rsid w:val="00DD459E"/>
    <w:rsid w:val="00DD4F99"/>
    <w:rsid w:val="00DD5CCD"/>
    <w:rsid w:val="00DD7338"/>
    <w:rsid w:val="00DD7F99"/>
    <w:rsid w:val="00DE05AF"/>
    <w:rsid w:val="00DE0601"/>
    <w:rsid w:val="00DE0C72"/>
    <w:rsid w:val="00DE0F50"/>
    <w:rsid w:val="00DE22A8"/>
    <w:rsid w:val="00DE2450"/>
    <w:rsid w:val="00DE2692"/>
    <w:rsid w:val="00DE27D8"/>
    <w:rsid w:val="00DE39F2"/>
    <w:rsid w:val="00DE47DB"/>
    <w:rsid w:val="00DE597F"/>
    <w:rsid w:val="00DE6E6D"/>
    <w:rsid w:val="00DE75DA"/>
    <w:rsid w:val="00DE7AAC"/>
    <w:rsid w:val="00DF06F3"/>
    <w:rsid w:val="00DF1F50"/>
    <w:rsid w:val="00DF2874"/>
    <w:rsid w:val="00DF30FF"/>
    <w:rsid w:val="00DF448E"/>
    <w:rsid w:val="00DF6722"/>
    <w:rsid w:val="00DF6C2E"/>
    <w:rsid w:val="00E0017E"/>
    <w:rsid w:val="00E0056D"/>
    <w:rsid w:val="00E00D8B"/>
    <w:rsid w:val="00E01011"/>
    <w:rsid w:val="00E02004"/>
    <w:rsid w:val="00E025C2"/>
    <w:rsid w:val="00E0299F"/>
    <w:rsid w:val="00E02C69"/>
    <w:rsid w:val="00E02D99"/>
    <w:rsid w:val="00E02F99"/>
    <w:rsid w:val="00E033F6"/>
    <w:rsid w:val="00E037C3"/>
    <w:rsid w:val="00E03807"/>
    <w:rsid w:val="00E039FD"/>
    <w:rsid w:val="00E04B96"/>
    <w:rsid w:val="00E0504A"/>
    <w:rsid w:val="00E06AD5"/>
    <w:rsid w:val="00E075E4"/>
    <w:rsid w:val="00E07A8A"/>
    <w:rsid w:val="00E07ED6"/>
    <w:rsid w:val="00E10239"/>
    <w:rsid w:val="00E10473"/>
    <w:rsid w:val="00E116C4"/>
    <w:rsid w:val="00E11727"/>
    <w:rsid w:val="00E11F84"/>
    <w:rsid w:val="00E13682"/>
    <w:rsid w:val="00E13732"/>
    <w:rsid w:val="00E138F7"/>
    <w:rsid w:val="00E139BE"/>
    <w:rsid w:val="00E13A4A"/>
    <w:rsid w:val="00E1413E"/>
    <w:rsid w:val="00E14BDF"/>
    <w:rsid w:val="00E15299"/>
    <w:rsid w:val="00E15F34"/>
    <w:rsid w:val="00E16629"/>
    <w:rsid w:val="00E17F21"/>
    <w:rsid w:val="00E2055C"/>
    <w:rsid w:val="00E210B5"/>
    <w:rsid w:val="00E22C5A"/>
    <w:rsid w:val="00E231A2"/>
    <w:rsid w:val="00E231AB"/>
    <w:rsid w:val="00E2337E"/>
    <w:rsid w:val="00E23803"/>
    <w:rsid w:val="00E2436D"/>
    <w:rsid w:val="00E2458A"/>
    <w:rsid w:val="00E246CA"/>
    <w:rsid w:val="00E24705"/>
    <w:rsid w:val="00E2497C"/>
    <w:rsid w:val="00E24F79"/>
    <w:rsid w:val="00E253BD"/>
    <w:rsid w:val="00E258FD"/>
    <w:rsid w:val="00E30B2C"/>
    <w:rsid w:val="00E315E4"/>
    <w:rsid w:val="00E3239B"/>
    <w:rsid w:val="00E32D78"/>
    <w:rsid w:val="00E3310C"/>
    <w:rsid w:val="00E335B0"/>
    <w:rsid w:val="00E33ED8"/>
    <w:rsid w:val="00E34D2E"/>
    <w:rsid w:val="00E34E20"/>
    <w:rsid w:val="00E354AF"/>
    <w:rsid w:val="00E3606A"/>
    <w:rsid w:val="00E368A1"/>
    <w:rsid w:val="00E37407"/>
    <w:rsid w:val="00E40045"/>
    <w:rsid w:val="00E4102F"/>
    <w:rsid w:val="00E41578"/>
    <w:rsid w:val="00E41F88"/>
    <w:rsid w:val="00E42352"/>
    <w:rsid w:val="00E4384B"/>
    <w:rsid w:val="00E44B7F"/>
    <w:rsid w:val="00E456C1"/>
    <w:rsid w:val="00E45DDB"/>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57FE6"/>
    <w:rsid w:val="00E60314"/>
    <w:rsid w:val="00E6074A"/>
    <w:rsid w:val="00E60786"/>
    <w:rsid w:val="00E62E8F"/>
    <w:rsid w:val="00E63418"/>
    <w:rsid w:val="00E6342C"/>
    <w:rsid w:val="00E63B74"/>
    <w:rsid w:val="00E650A7"/>
    <w:rsid w:val="00E657F1"/>
    <w:rsid w:val="00E66D09"/>
    <w:rsid w:val="00E66D20"/>
    <w:rsid w:val="00E6706A"/>
    <w:rsid w:val="00E67B09"/>
    <w:rsid w:val="00E70730"/>
    <w:rsid w:val="00E70B35"/>
    <w:rsid w:val="00E71CB1"/>
    <w:rsid w:val="00E728D2"/>
    <w:rsid w:val="00E72A28"/>
    <w:rsid w:val="00E73646"/>
    <w:rsid w:val="00E75CC8"/>
    <w:rsid w:val="00E75D28"/>
    <w:rsid w:val="00E75F68"/>
    <w:rsid w:val="00E76930"/>
    <w:rsid w:val="00E76C26"/>
    <w:rsid w:val="00E77B2D"/>
    <w:rsid w:val="00E81066"/>
    <w:rsid w:val="00E8184E"/>
    <w:rsid w:val="00E82F93"/>
    <w:rsid w:val="00E82FE1"/>
    <w:rsid w:val="00E83A65"/>
    <w:rsid w:val="00E84859"/>
    <w:rsid w:val="00E84B17"/>
    <w:rsid w:val="00E85B57"/>
    <w:rsid w:val="00E863DB"/>
    <w:rsid w:val="00E8657E"/>
    <w:rsid w:val="00E8665D"/>
    <w:rsid w:val="00E86FC4"/>
    <w:rsid w:val="00E877C7"/>
    <w:rsid w:val="00E9062E"/>
    <w:rsid w:val="00E90709"/>
    <w:rsid w:val="00E908F0"/>
    <w:rsid w:val="00E91253"/>
    <w:rsid w:val="00E91805"/>
    <w:rsid w:val="00E925FB"/>
    <w:rsid w:val="00E92D5C"/>
    <w:rsid w:val="00E92FDF"/>
    <w:rsid w:val="00E93761"/>
    <w:rsid w:val="00E9376B"/>
    <w:rsid w:val="00E93997"/>
    <w:rsid w:val="00E93E1C"/>
    <w:rsid w:val="00E946E8"/>
    <w:rsid w:val="00E947E9"/>
    <w:rsid w:val="00E94BCA"/>
    <w:rsid w:val="00E96985"/>
    <w:rsid w:val="00E971EE"/>
    <w:rsid w:val="00E979F9"/>
    <w:rsid w:val="00EA01E3"/>
    <w:rsid w:val="00EA0305"/>
    <w:rsid w:val="00EA0A9B"/>
    <w:rsid w:val="00EA1F15"/>
    <w:rsid w:val="00EA26DE"/>
    <w:rsid w:val="00EA3122"/>
    <w:rsid w:val="00EA385F"/>
    <w:rsid w:val="00EA4096"/>
    <w:rsid w:val="00EA43FD"/>
    <w:rsid w:val="00EA52BD"/>
    <w:rsid w:val="00EA629A"/>
    <w:rsid w:val="00EA789F"/>
    <w:rsid w:val="00EB0ACC"/>
    <w:rsid w:val="00EB115E"/>
    <w:rsid w:val="00EB1540"/>
    <w:rsid w:val="00EB19DE"/>
    <w:rsid w:val="00EB1C75"/>
    <w:rsid w:val="00EB1E25"/>
    <w:rsid w:val="00EB29C7"/>
    <w:rsid w:val="00EB33FF"/>
    <w:rsid w:val="00EB3887"/>
    <w:rsid w:val="00EB4074"/>
    <w:rsid w:val="00EB4C0B"/>
    <w:rsid w:val="00EB5DDA"/>
    <w:rsid w:val="00EB6E78"/>
    <w:rsid w:val="00EB7ABD"/>
    <w:rsid w:val="00EB7C32"/>
    <w:rsid w:val="00EB7EF0"/>
    <w:rsid w:val="00EC0287"/>
    <w:rsid w:val="00EC02FA"/>
    <w:rsid w:val="00EC06A5"/>
    <w:rsid w:val="00EC06C2"/>
    <w:rsid w:val="00EC0C29"/>
    <w:rsid w:val="00EC2564"/>
    <w:rsid w:val="00EC2ED4"/>
    <w:rsid w:val="00EC3265"/>
    <w:rsid w:val="00EC4A8B"/>
    <w:rsid w:val="00EC4D7F"/>
    <w:rsid w:val="00EC5036"/>
    <w:rsid w:val="00EC5927"/>
    <w:rsid w:val="00EC6CFE"/>
    <w:rsid w:val="00EC7201"/>
    <w:rsid w:val="00EC7B20"/>
    <w:rsid w:val="00ED0745"/>
    <w:rsid w:val="00ED08BF"/>
    <w:rsid w:val="00ED0CA9"/>
    <w:rsid w:val="00ED149D"/>
    <w:rsid w:val="00ED3696"/>
    <w:rsid w:val="00ED3AE4"/>
    <w:rsid w:val="00ED5553"/>
    <w:rsid w:val="00ED55F6"/>
    <w:rsid w:val="00ED6D0F"/>
    <w:rsid w:val="00EE078F"/>
    <w:rsid w:val="00EE1CCC"/>
    <w:rsid w:val="00EE259C"/>
    <w:rsid w:val="00EE266E"/>
    <w:rsid w:val="00EE268F"/>
    <w:rsid w:val="00EE31DA"/>
    <w:rsid w:val="00EE5A1E"/>
    <w:rsid w:val="00EE65AF"/>
    <w:rsid w:val="00EE65B7"/>
    <w:rsid w:val="00EE74A0"/>
    <w:rsid w:val="00EE7672"/>
    <w:rsid w:val="00EE7A3F"/>
    <w:rsid w:val="00EF0719"/>
    <w:rsid w:val="00EF166C"/>
    <w:rsid w:val="00EF2F56"/>
    <w:rsid w:val="00EF3020"/>
    <w:rsid w:val="00EF32E9"/>
    <w:rsid w:val="00EF35FC"/>
    <w:rsid w:val="00EF3BCD"/>
    <w:rsid w:val="00EF4AC6"/>
    <w:rsid w:val="00EF53B5"/>
    <w:rsid w:val="00EF712D"/>
    <w:rsid w:val="00F006DC"/>
    <w:rsid w:val="00F0174F"/>
    <w:rsid w:val="00F0339C"/>
    <w:rsid w:val="00F03B4A"/>
    <w:rsid w:val="00F03D63"/>
    <w:rsid w:val="00F04B38"/>
    <w:rsid w:val="00F052BE"/>
    <w:rsid w:val="00F060FF"/>
    <w:rsid w:val="00F0641D"/>
    <w:rsid w:val="00F0648E"/>
    <w:rsid w:val="00F066FF"/>
    <w:rsid w:val="00F107FE"/>
    <w:rsid w:val="00F11A3C"/>
    <w:rsid w:val="00F11C24"/>
    <w:rsid w:val="00F12221"/>
    <w:rsid w:val="00F142A4"/>
    <w:rsid w:val="00F14367"/>
    <w:rsid w:val="00F154BB"/>
    <w:rsid w:val="00F15776"/>
    <w:rsid w:val="00F1623F"/>
    <w:rsid w:val="00F164DE"/>
    <w:rsid w:val="00F16A28"/>
    <w:rsid w:val="00F16AFA"/>
    <w:rsid w:val="00F2046D"/>
    <w:rsid w:val="00F20A13"/>
    <w:rsid w:val="00F22538"/>
    <w:rsid w:val="00F25313"/>
    <w:rsid w:val="00F2618E"/>
    <w:rsid w:val="00F30050"/>
    <w:rsid w:val="00F304B0"/>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547"/>
    <w:rsid w:val="00F40BF6"/>
    <w:rsid w:val="00F41406"/>
    <w:rsid w:val="00F421CF"/>
    <w:rsid w:val="00F4300D"/>
    <w:rsid w:val="00F436AC"/>
    <w:rsid w:val="00F440BA"/>
    <w:rsid w:val="00F44627"/>
    <w:rsid w:val="00F4514D"/>
    <w:rsid w:val="00F46206"/>
    <w:rsid w:val="00F46821"/>
    <w:rsid w:val="00F47665"/>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7C1"/>
    <w:rsid w:val="00F55A73"/>
    <w:rsid w:val="00F55B0A"/>
    <w:rsid w:val="00F55E2B"/>
    <w:rsid w:val="00F56F9F"/>
    <w:rsid w:val="00F57237"/>
    <w:rsid w:val="00F57D96"/>
    <w:rsid w:val="00F57EB7"/>
    <w:rsid w:val="00F6157F"/>
    <w:rsid w:val="00F62C9C"/>
    <w:rsid w:val="00F63E66"/>
    <w:rsid w:val="00F65C7E"/>
    <w:rsid w:val="00F65DF3"/>
    <w:rsid w:val="00F66007"/>
    <w:rsid w:val="00F666B4"/>
    <w:rsid w:val="00F6782E"/>
    <w:rsid w:val="00F6791B"/>
    <w:rsid w:val="00F67B76"/>
    <w:rsid w:val="00F67EFA"/>
    <w:rsid w:val="00F70828"/>
    <w:rsid w:val="00F72336"/>
    <w:rsid w:val="00F727F0"/>
    <w:rsid w:val="00F729B6"/>
    <w:rsid w:val="00F73653"/>
    <w:rsid w:val="00F739A4"/>
    <w:rsid w:val="00F74566"/>
    <w:rsid w:val="00F74673"/>
    <w:rsid w:val="00F75159"/>
    <w:rsid w:val="00F76291"/>
    <w:rsid w:val="00F76550"/>
    <w:rsid w:val="00F76927"/>
    <w:rsid w:val="00F773D8"/>
    <w:rsid w:val="00F77D3E"/>
    <w:rsid w:val="00F77F92"/>
    <w:rsid w:val="00F8022F"/>
    <w:rsid w:val="00F80776"/>
    <w:rsid w:val="00F8147C"/>
    <w:rsid w:val="00F8197E"/>
    <w:rsid w:val="00F822B0"/>
    <w:rsid w:val="00F827EA"/>
    <w:rsid w:val="00F82F69"/>
    <w:rsid w:val="00F84F0F"/>
    <w:rsid w:val="00F850F9"/>
    <w:rsid w:val="00F86506"/>
    <w:rsid w:val="00F86F84"/>
    <w:rsid w:val="00F870E4"/>
    <w:rsid w:val="00F87142"/>
    <w:rsid w:val="00F871C1"/>
    <w:rsid w:val="00F878C2"/>
    <w:rsid w:val="00F87A69"/>
    <w:rsid w:val="00F90D23"/>
    <w:rsid w:val="00F914A6"/>
    <w:rsid w:val="00F91531"/>
    <w:rsid w:val="00F91D62"/>
    <w:rsid w:val="00F93DB3"/>
    <w:rsid w:val="00F93E9A"/>
    <w:rsid w:val="00F947D5"/>
    <w:rsid w:val="00F956AD"/>
    <w:rsid w:val="00F95EA3"/>
    <w:rsid w:val="00F9698F"/>
    <w:rsid w:val="00F96C0A"/>
    <w:rsid w:val="00F96FF3"/>
    <w:rsid w:val="00F9766A"/>
    <w:rsid w:val="00F9780B"/>
    <w:rsid w:val="00F97D7E"/>
    <w:rsid w:val="00F97FB4"/>
    <w:rsid w:val="00FA03FA"/>
    <w:rsid w:val="00FA048F"/>
    <w:rsid w:val="00FA0C9E"/>
    <w:rsid w:val="00FA200F"/>
    <w:rsid w:val="00FA209F"/>
    <w:rsid w:val="00FA337F"/>
    <w:rsid w:val="00FA42E7"/>
    <w:rsid w:val="00FA44BE"/>
    <w:rsid w:val="00FA63E7"/>
    <w:rsid w:val="00FA6A55"/>
    <w:rsid w:val="00FA777B"/>
    <w:rsid w:val="00FA778C"/>
    <w:rsid w:val="00FB10F4"/>
    <w:rsid w:val="00FB158E"/>
    <w:rsid w:val="00FB166D"/>
    <w:rsid w:val="00FB1B43"/>
    <w:rsid w:val="00FB2497"/>
    <w:rsid w:val="00FB3274"/>
    <w:rsid w:val="00FB5810"/>
    <w:rsid w:val="00FB5E39"/>
    <w:rsid w:val="00FB6602"/>
    <w:rsid w:val="00FB7850"/>
    <w:rsid w:val="00FB78AD"/>
    <w:rsid w:val="00FC0243"/>
    <w:rsid w:val="00FC17F9"/>
    <w:rsid w:val="00FC1820"/>
    <w:rsid w:val="00FC1CC7"/>
    <w:rsid w:val="00FC27A9"/>
    <w:rsid w:val="00FC327D"/>
    <w:rsid w:val="00FC33F4"/>
    <w:rsid w:val="00FC3602"/>
    <w:rsid w:val="00FC425C"/>
    <w:rsid w:val="00FC473F"/>
    <w:rsid w:val="00FC4E6F"/>
    <w:rsid w:val="00FC4FE5"/>
    <w:rsid w:val="00FC5A31"/>
    <w:rsid w:val="00FC5C16"/>
    <w:rsid w:val="00FC6200"/>
    <w:rsid w:val="00FC6E3D"/>
    <w:rsid w:val="00FC7335"/>
    <w:rsid w:val="00FC78A2"/>
    <w:rsid w:val="00FD0CBF"/>
    <w:rsid w:val="00FD0F32"/>
    <w:rsid w:val="00FD1756"/>
    <w:rsid w:val="00FD1A68"/>
    <w:rsid w:val="00FD1AC2"/>
    <w:rsid w:val="00FD2307"/>
    <w:rsid w:val="00FD2CB9"/>
    <w:rsid w:val="00FD2E59"/>
    <w:rsid w:val="00FD3200"/>
    <w:rsid w:val="00FD3259"/>
    <w:rsid w:val="00FD32A4"/>
    <w:rsid w:val="00FD5430"/>
    <w:rsid w:val="00FD5983"/>
    <w:rsid w:val="00FD65F8"/>
    <w:rsid w:val="00FD78ED"/>
    <w:rsid w:val="00FE19B2"/>
    <w:rsid w:val="00FE1E13"/>
    <w:rsid w:val="00FE1E97"/>
    <w:rsid w:val="00FE1F3D"/>
    <w:rsid w:val="00FE1FEA"/>
    <w:rsid w:val="00FE27D4"/>
    <w:rsid w:val="00FE2835"/>
    <w:rsid w:val="00FE34C3"/>
    <w:rsid w:val="00FE432F"/>
    <w:rsid w:val="00FE5354"/>
    <w:rsid w:val="00FE54DA"/>
    <w:rsid w:val="00FE7B6C"/>
    <w:rsid w:val="00FF0A38"/>
    <w:rsid w:val="00FF0FCC"/>
    <w:rsid w:val="00FF13B5"/>
    <w:rsid w:val="00FF1AB4"/>
    <w:rsid w:val="00FF3196"/>
    <w:rsid w:val="00FF3803"/>
    <w:rsid w:val="00FF3B72"/>
    <w:rsid w:val="00FF407C"/>
    <w:rsid w:val="00FF42B6"/>
    <w:rsid w:val="00FF4A83"/>
    <w:rsid w:val="00FF4FC3"/>
    <w:rsid w:val="00FF5998"/>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C85E4E"/>
    <w:pPr>
      <w:widowControl w:val="0"/>
      <w:overflowPunct w:val="0"/>
      <w:autoSpaceDE w:val="0"/>
      <w:autoSpaceDN w:val="0"/>
      <w:adjustRightInd w:val="0"/>
      <w:spacing w:after="180" w:line="300" w:lineRule="auto"/>
      <w:jc w:val="both"/>
      <w:textAlignment w:val="baseline"/>
    </w:pPr>
    <w:rPr>
      <w:rFonts w:eastAsia="Times New Roman"/>
      <w:sz w:val="22"/>
    </w:rPr>
  </w:style>
  <w:style w:type="paragraph" w:styleId="1">
    <w:name w:val="heading 1"/>
    <w:aliases w:val="H1,h1,Heading 1 3GPP"/>
    <w:next w:val="a0"/>
    <w:link w:val="1Char"/>
    <w:qFormat/>
    <w:pPr>
      <w:keepNext/>
      <w:keepLines/>
      <w:widowControl w:val="0"/>
      <w:pBdr>
        <w:top w:val="single" w:sz="12" w:space="3" w:color="auto"/>
      </w:pBdr>
      <w:overflowPunct w:val="0"/>
      <w:autoSpaceDE w:val="0"/>
      <w:autoSpaceDN w:val="0"/>
      <w:adjustRightInd w:val="0"/>
      <w:spacing w:before="240" w:after="180" w:line="360" w:lineRule="atLeast"/>
      <w:jc w:val="both"/>
      <w:textAlignment w:val="baseline"/>
      <w:outlineLvl w:val="0"/>
    </w:pPr>
    <w:rPr>
      <w:rFonts w:ascii="Arial" w:eastAsia="Times New Roman"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Char"/>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line="360" w:lineRule="atLeast"/>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line="360" w:lineRule="atLeast"/>
      <w:ind w:right="28"/>
      <w:jc w:val="right"/>
      <w:textAlignment w:val="baseline"/>
    </w:pPr>
    <w:rPr>
      <w:rFonts w:ascii="Arial" w:eastAsia="Times New Roman" w:hAnsi="Arial"/>
      <w:i/>
      <w:noProof/>
      <w:sz w:val="22"/>
      <w:lang w:val="en-GB" w:eastAsia="ja-JP"/>
    </w:rPr>
  </w:style>
  <w:style w:type="paragraph" w:customStyle="1" w:styleId="ZC">
    <w:name w:val="ZC"/>
    <w:pPr>
      <w:widowControl w:val="0"/>
      <w:overflowPunct w:val="0"/>
      <w:autoSpaceDE w:val="0"/>
      <w:autoSpaceDN w:val="0"/>
      <w:adjustRightInd w:val="0"/>
      <w:spacing w:line="360" w:lineRule="atLeast"/>
      <w:jc w:val="center"/>
      <w:textAlignment w:val="baseline"/>
    </w:pPr>
    <w:rPr>
      <w:rFonts w:ascii="Arial" w:eastAsia="Times New Roman" w:hAnsi="Arial"/>
      <w:sz w:val="22"/>
      <w:lang w:val="en-GB" w:eastAsia="en-US"/>
    </w:rPr>
  </w:style>
  <w:style w:type="paragraph" w:customStyle="1" w:styleId="ZK">
    <w:name w:val="ZK"/>
    <w:pPr>
      <w:widowControl w:val="0"/>
      <w:overflowPunct w:val="0"/>
      <w:autoSpaceDE w:val="0"/>
      <w:autoSpaceDN w:val="0"/>
      <w:adjustRightInd w:val="0"/>
      <w:spacing w:after="240" w:line="240" w:lineRule="atLeast"/>
      <w:ind w:left="1191" w:right="113" w:hanging="1191"/>
      <w:jc w:val="both"/>
      <w:textAlignment w:val="baseline"/>
    </w:pPr>
    <w:rPr>
      <w:rFonts w:ascii="Arial" w:eastAsia="Times New Roman"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line="360" w:lineRule="atLeast"/>
      <w:jc w:val="right"/>
      <w:textAlignment w:val="baseline"/>
    </w:pPr>
    <w:rPr>
      <w:rFonts w:ascii="Arial" w:eastAsia="Times New Roman"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line="360" w:lineRule="atLeast"/>
      <w:ind w:left="567" w:right="425" w:hanging="567"/>
      <w:jc w:val="both"/>
      <w:textAlignment w:val="baseline"/>
    </w:pPr>
    <w:rPr>
      <w:rFonts w:eastAsia="Times New Roman"/>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lang w:eastAsia="en-US"/>
    </w:rPr>
  </w:style>
  <w:style w:type="paragraph" w:customStyle="1" w:styleId="NO">
    <w:name w:val="NO"/>
    <w:basedOn w:val="a0"/>
    <w:link w:val="NOChar"/>
    <w:qFormat/>
    <w:pPr>
      <w:keepLines/>
      <w:ind w:left="1135" w:hanging="851"/>
    </w:pPr>
    <w:rPr>
      <w:color w:val="000000"/>
    </w:rPr>
  </w:style>
  <w:style w:type="paragraph" w:customStyle="1" w:styleId="HO">
    <w:name w:val="HO"/>
    <w:basedOn w:val="a0"/>
    <w:pPr>
      <w:jc w:val="right"/>
    </w:pPr>
    <w:rPr>
      <w:b/>
      <w:lang w:eastAsia="en-US"/>
    </w:rPr>
  </w:style>
  <w:style w:type="paragraph" w:customStyle="1" w:styleId="HE">
    <w:name w:val="HE"/>
    <w:basedOn w:val="a0"/>
    <w:rPr>
      <w:b/>
      <w:lang w:eastAsia="en-US"/>
    </w:rPr>
  </w:style>
  <w:style w:type="paragraph" w:customStyle="1" w:styleId="EX">
    <w:name w:val="EX"/>
    <w:basedOn w:val="a0"/>
    <w:pPr>
      <w:keepLines/>
      <w:ind w:left="1702" w:hanging="1418"/>
    </w:pPr>
    <w:rPr>
      <w:color w:val="000000"/>
    </w:rPr>
  </w:style>
  <w:style w:type="paragraph" w:customStyle="1" w:styleId="FP">
    <w:name w:val="FP"/>
    <w:basedOn w:val="a0"/>
    <w:pPr>
      <w:spacing w:after="0"/>
    </w:pPr>
    <w:rPr>
      <w:color w:val="000000"/>
    </w:rPr>
  </w:style>
  <w:style w:type="paragraph" w:customStyle="1" w:styleId="LD">
    <w:name w:val="LD"/>
    <w:pPr>
      <w:keepNext/>
      <w:keepLines/>
      <w:widowControl w:val="0"/>
      <w:overflowPunct w:val="0"/>
      <w:autoSpaceDE w:val="0"/>
      <w:autoSpaceDN w:val="0"/>
      <w:adjustRightInd w:val="0"/>
      <w:spacing w:line="180" w:lineRule="exact"/>
      <w:jc w:val="both"/>
      <w:textAlignment w:val="baseline"/>
    </w:pPr>
    <w:rPr>
      <w:rFonts w:ascii="Courier New" w:eastAsia="Times New Roman"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line="360" w:lineRule="atLeast"/>
      <w:jc w:val="both"/>
      <w:textAlignment w:val="baseline"/>
    </w:pPr>
    <w:rPr>
      <w:rFonts w:ascii="Arial" w:eastAsia="Times New Roman"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line="360" w:lineRule="atLeast"/>
      <w:jc w:val="right"/>
      <w:textAlignment w:val="baseline"/>
    </w:pPr>
    <w:rPr>
      <w:rFonts w:ascii="Arial" w:eastAsia="Times New Roman"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line="360" w:lineRule="atLeast"/>
      <w:jc w:val="both"/>
      <w:textAlignment w:val="baseline"/>
    </w:pPr>
    <w:rPr>
      <w:rFonts w:ascii="Arial" w:eastAsia="Times New Roman"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widowControl w:val="0"/>
      <w:numPr>
        <w:numId w:val="1"/>
      </w:numPr>
      <w:autoSpaceDE w:val="0"/>
      <w:autoSpaceDN w:val="0"/>
      <w:adjustRightInd w:val="0"/>
      <w:spacing w:before="60" w:after="60" w:line="360" w:lineRule="atLeast"/>
      <w:jc w:val="both"/>
      <w:textAlignment w:val="baseline"/>
    </w:pPr>
    <w:rPr>
      <w:rFonts w:ascii="Arial" w:eastAsia="Times New Roman" w:hAnsi="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widowControl w:val="0"/>
      <w:adjustRightInd w:val="0"/>
      <w:spacing w:after="200" w:line="276" w:lineRule="auto"/>
      <w:jc w:val="both"/>
      <w:textAlignment w:val="baseline"/>
    </w:pPr>
    <w:rPr>
      <w:rFonts w:ascii="Arial" w:eastAsia="Times New Roman"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textAlignment w:val="auto"/>
    </w:pPr>
    <w:rPr>
      <w:rFonts w:ascii="Calibri"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pPr>
      <w:widowControl w:val="0"/>
      <w:adjustRightInd w:val="0"/>
      <w:spacing w:line="360" w:lineRule="atLeast"/>
      <w:jc w:val="both"/>
      <w:textAlignment w:val="baseline"/>
    </w:pPr>
    <w:rPr>
      <w:rFonts w:eastAsia="Times New Roman"/>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 w:type="character" w:customStyle="1" w:styleId="4Char">
    <w:name w:val="标题 4 Char"/>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Char">
    <w:name w:val="标题 1 Char"/>
    <w:aliases w:val="H1 Char,h1 Char,Heading 1 3GPP Char"/>
    <w:basedOn w:val="a1"/>
    <w:link w:val="1"/>
    <w:rsid w:val="006642D0"/>
    <w:rPr>
      <w:rFonts w:ascii="Arial" w:hAnsi="Arial"/>
      <w:sz w:val="36"/>
      <w:lang w:val="en-GB" w:eastAsia="ja-JP"/>
    </w:rPr>
  </w:style>
  <w:style w:type="character" w:customStyle="1" w:styleId="af6">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EE1CCC"/>
    <w:rPr>
      <w:rFonts w:ascii="Times" w:hAnsi="Times"/>
      <w:szCs w:val="24"/>
      <w:lang w:val="en-GB"/>
    </w:rPr>
  </w:style>
  <w:style w:type="character" w:customStyle="1" w:styleId="CRCoverPageZchn">
    <w:name w:val="CR Cover Page Zchn"/>
    <w:link w:val="CRCoverPage"/>
    <w:locked/>
    <w:rsid w:val="00A03972"/>
    <w:rPr>
      <w:rFonts w:ascii="Arial" w:eastAsia="MS Mincho" w:hAnsi="Arial" w:cs="Arial"/>
      <w:lang w:val="en-GB"/>
    </w:rPr>
  </w:style>
  <w:style w:type="paragraph" w:customStyle="1" w:styleId="CRCoverPage">
    <w:name w:val="CR Cover Page"/>
    <w:link w:val="CRCoverPageZchn"/>
    <w:rsid w:val="00A03972"/>
    <w:pPr>
      <w:widowControl w:val="0"/>
      <w:adjustRightInd w:val="0"/>
      <w:spacing w:after="120" w:line="360" w:lineRule="atLeast"/>
      <w:jc w:val="both"/>
      <w:textAlignment w:val="baseline"/>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20679407">
      <w:bodyDiv w:val="1"/>
      <w:marLeft w:val="0"/>
      <w:marRight w:val="0"/>
      <w:marTop w:val="0"/>
      <w:marBottom w:val="0"/>
      <w:divBdr>
        <w:top w:val="none" w:sz="0" w:space="0" w:color="auto"/>
        <w:left w:val="none" w:sz="0" w:space="0" w:color="auto"/>
        <w:bottom w:val="none" w:sz="0" w:space="0" w:color="auto"/>
        <w:right w:val="none" w:sz="0" w:space="0" w:color="auto"/>
      </w:divBdr>
    </w:div>
    <w:div w:id="234779834">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0024180">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52161970">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2594919">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0993606">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411269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175581">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188181885">
      <w:bodyDiv w:val="1"/>
      <w:marLeft w:val="0"/>
      <w:marRight w:val="0"/>
      <w:marTop w:val="0"/>
      <w:marBottom w:val="0"/>
      <w:divBdr>
        <w:top w:val="none" w:sz="0" w:space="0" w:color="auto"/>
        <w:left w:val="none" w:sz="0" w:space="0" w:color="auto"/>
        <w:bottom w:val="none" w:sz="0" w:space="0" w:color="auto"/>
        <w:right w:val="none" w:sz="0" w:space="0" w:color="auto"/>
      </w:divBdr>
    </w:div>
    <w:div w:id="1202135261">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295216424">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10280916">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36057008">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27673291">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698850935">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60455534">
      <w:bodyDiv w:val="1"/>
      <w:marLeft w:val="0"/>
      <w:marRight w:val="0"/>
      <w:marTop w:val="0"/>
      <w:marBottom w:val="0"/>
      <w:divBdr>
        <w:top w:val="none" w:sz="0" w:space="0" w:color="auto"/>
        <w:left w:val="none" w:sz="0" w:space="0" w:color="auto"/>
        <w:bottom w:val="none" w:sz="0" w:space="0" w:color="auto"/>
        <w:right w:val="none" w:sz="0" w:space="0" w:color="auto"/>
      </w:divBdr>
    </w:div>
    <w:div w:id="1962496355">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4E000-2381-4819-9F07-23D5F0130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8965</TotalTime>
  <Pages>6</Pages>
  <Words>1806</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Huawei-Yulong</cp:lastModifiedBy>
  <cp:revision>376</cp:revision>
  <cp:lastPrinted>2019-02-06T17:41:00Z</cp:lastPrinted>
  <dcterms:created xsi:type="dcterms:W3CDTF">2023-01-10T02:40:00Z</dcterms:created>
  <dcterms:modified xsi:type="dcterms:W3CDTF">2023-04-07T08:32:00Z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(3)MsSOWyUlMK+1hwHnXNCCbe0y5RFKMIhLLtP3WDoWycyP4mgNhb+j9jY5kqm+p8sID3fcaxag
glnCErroavTXitTryBXV+h53aTf1GefxMNIlgitCV3FGzDdIO74+FONsfnoLZO8k7WuFKlKA
eY3uo9aLS0lrxMg51ODWfAN5HwnY2NUSyn6OCArrG/xbiKgYvYmOH2eH92wMv02zOD9y6312
ObYtHGPtBdJnO24u39</vt:lpwstr>
  </property>
  <property fmtid="{D5CDD505-2E9C-101B-9397-08002B2CF9AE}" pid="4" name="_2015_ms_pID_7253431">
    <vt:lpwstr>3gStCYuFQ5T2goYALNPm4GHyAmX2SYKDGEie3Q4QgH/yi+bbah7Jes
ueXp6P0tHPvsXfR8ORT3DW/PE3jgz+6yNCkg2E5hqh8r/GY++BshT45ebQQUJGQjlkobwzuU
29YMY0rmKsen2tbt6e+8SBjMMYfyX7KF8OdUZq02R9QNy4e4P7QYTMp1ok8AkPf/0T57kFUs
vktUnUCvsYcIETeEaepZBt0YlwPDrodDNGQr</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1680745315</vt:lpwstr>
  </property>
</Properties>
</file>